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586B1" w14:textId="21E2F1DA" w:rsidR="005C2E93" w:rsidRPr="00480EA5" w:rsidRDefault="005C2E93" w:rsidP="00B15143">
      <w:pPr>
        <w:pStyle w:val="APA"/>
      </w:pPr>
    </w:p>
    <w:p w14:paraId="1A64EC33" w14:textId="2CC61641" w:rsidR="002B0C61" w:rsidRPr="00D75853" w:rsidRDefault="002B0C61" w:rsidP="00B15143">
      <w:pPr>
        <w:pStyle w:val="APA"/>
      </w:pPr>
    </w:p>
    <w:p w14:paraId="46507828" w14:textId="181E6762" w:rsidR="002B0C61" w:rsidRPr="00D75853" w:rsidRDefault="002B0C61" w:rsidP="00B15143">
      <w:pPr>
        <w:pStyle w:val="APA"/>
      </w:pPr>
    </w:p>
    <w:p w14:paraId="6170CDB3" w14:textId="3F904796" w:rsidR="002B0C61" w:rsidRPr="00D75853" w:rsidRDefault="002B0C61" w:rsidP="00B15143">
      <w:pPr>
        <w:pStyle w:val="APA"/>
      </w:pPr>
    </w:p>
    <w:p w14:paraId="1D170D20" w14:textId="185F50FB" w:rsidR="002B0C61" w:rsidRPr="00D75853" w:rsidRDefault="002B0C61" w:rsidP="00B15143">
      <w:pPr>
        <w:pStyle w:val="APA"/>
      </w:pPr>
    </w:p>
    <w:p w14:paraId="1BB2642F" w14:textId="25BA1EFD" w:rsidR="002B0C61" w:rsidRPr="00D75853" w:rsidRDefault="002B0C61" w:rsidP="00B15143">
      <w:pPr>
        <w:pStyle w:val="APA"/>
      </w:pPr>
    </w:p>
    <w:p w14:paraId="39AD59D9" w14:textId="15C7A7D6" w:rsidR="002B0C61" w:rsidRPr="00D75853" w:rsidRDefault="008F0397" w:rsidP="00B15143">
      <w:pPr>
        <w:pStyle w:val="APAHeadingCenter"/>
      </w:pPr>
      <w:r w:rsidRPr="00D75853">
        <w:t xml:space="preserve">Integrating the Arts into Head Start Classrooms Produces Positive Impacts on Kindergarten Readiness </w:t>
      </w:r>
    </w:p>
    <w:p w14:paraId="238C8BFD" w14:textId="29CB6CF1" w:rsidR="007C3AB9" w:rsidRPr="00D75853" w:rsidRDefault="007C3AB9" w:rsidP="007C3AB9">
      <w:pPr>
        <w:pStyle w:val="Normal1"/>
        <w:spacing w:line="480" w:lineRule="auto"/>
        <w:jc w:val="center"/>
        <w:rPr>
          <w:rFonts w:ascii="Times New Roman" w:eastAsia="Times New Roman" w:hAnsi="Times New Roman" w:cs="Times New Roman"/>
          <w:sz w:val="24"/>
          <w:szCs w:val="24"/>
          <w:vertAlign w:val="superscript"/>
        </w:rPr>
      </w:pPr>
      <w:bookmarkStart w:id="0" w:name="bmTitlePageCourseName"/>
      <w:bookmarkEnd w:id="0"/>
      <w:r w:rsidRPr="00D75853">
        <w:rPr>
          <w:rFonts w:ascii="Times New Roman" w:eastAsia="Times New Roman" w:hAnsi="Times New Roman" w:cs="Times New Roman"/>
          <w:sz w:val="24"/>
          <w:szCs w:val="24"/>
        </w:rPr>
        <w:t>Mary Lou Greene, MFA</w:t>
      </w:r>
      <w:r w:rsidRPr="00D75853">
        <w:rPr>
          <w:rFonts w:ascii="Times New Roman" w:eastAsia="Times New Roman" w:hAnsi="Times New Roman" w:cs="Times New Roman"/>
          <w:sz w:val="24"/>
          <w:szCs w:val="24"/>
          <w:vertAlign w:val="superscript"/>
        </w:rPr>
        <w:t xml:space="preserve"> a,</w:t>
      </w:r>
      <w:r w:rsidRPr="00D75853">
        <w:rPr>
          <w:rFonts w:ascii="Times New Roman" w:eastAsia="Times New Roman" w:hAnsi="Times New Roman" w:cs="Times New Roman"/>
          <w:sz w:val="24"/>
          <w:szCs w:val="24"/>
        </w:rPr>
        <w:t>, Shlomo Sawilowsky,</w:t>
      </w:r>
      <w:r w:rsidR="00183A0A" w:rsidRPr="00D75853">
        <w:rPr>
          <w:rFonts w:ascii="Times New Roman" w:eastAsia="Times New Roman" w:hAnsi="Times New Roman" w:cs="Times New Roman"/>
          <w:sz w:val="24"/>
          <w:szCs w:val="24"/>
        </w:rPr>
        <w:t xml:space="preserve"> </w:t>
      </w:r>
      <w:r w:rsidRPr="00D75853">
        <w:rPr>
          <w:rFonts w:ascii="Times New Roman" w:eastAsia="Times New Roman" w:hAnsi="Times New Roman" w:cs="Times New Roman"/>
          <w:sz w:val="24"/>
          <w:szCs w:val="24"/>
        </w:rPr>
        <w:t>Ph.D</w:t>
      </w:r>
      <w:r w:rsidRPr="00D75853">
        <w:rPr>
          <w:rFonts w:ascii="Times New Roman" w:eastAsia="Times New Roman" w:hAnsi="Times New Roman" w:cs="Times New Roman"/>
          <w:sz w:val="24"/>
          <w:szCs w:val="24"/>
          <w:vertAlign w:val="superscript"/>
        </w:rPr>
        <w:t xml:space="preserve"> b</w:t>
      </w:r>
      <w:r w:rsidRPr="00D75853">
        <w:rPr>
          <w:rFonts w:ascii="Times New Roman" w:eastAsia="Times New Roman" w:hAnsi="Times New Roman" w:cs="Times New Roman"/>
          <w:sz w:val="24"/>
          <w:szCs w:val="24"/>
        </w:rPr>
        <w:t xml:space="preserve">  </w:t>
      </w:r>
    </w:p>
    <w:p w14:paraId="2840BE7F" w14:textId="56D8CB0D" w:rsidR="002B0C61" w:rsidRPr="00D75853" w:rsidRDefault="002B0C61" w:rsidP="00B15143">
      <w:pPr>
        <w:pStyle w:val="APAHeadingCenter"/>
        <w:jc w:val="left"/>
      </w:pPr>
    </w:p>
    <w:p w14:paraId="55F2A569" w14:textId="58C0985E" w:rsidR="002B0C61" w:rsidRPr="00D75853" w:rsidRDefault="002B0C61" w:rsidP="00B15143">
      <w:pPr>
        <w:pStyle w:val="APAHeadingCenter"/>
        <w:jc w:val="left"/>
      </w:pPr>
      <w:bookmarkStart w:id="1" w:name="bmTitlePageTeacher"/>
      <w:bookmarkEnd w:id="1"/>
    </w:p>
    <w:p w14:paraId="6ED9D49E" w14:textId="77777777" w:rsidR="001C683F" w:rsidRPr="00D75853" w:rsidRDefault="001C683F" w:rsidP="001C683F">
      <w:pPr>
        <w:pStyle w:val="APA"/>
      </w:pPr>
    </w:p>
    <w:p w14:paraId="35BE92A8" w14:textId="5BB72BD6" w:rsidR="001C683F" w:rsidRPr="00D75853" w:rsidRDefault="001C683F" w:rsidP="002D7719">
      <w:pPr>
        <w:pStyle w:val="APA"/>
        <w:ind w:firstLine="0"/>
      </w:pPr>
      <w:r w:rsidRPr="00D75853">
        <w:rPr>
          <w:vertAlign w:val="superscript"/>
        </w:rPr>
        <w:t>a</w:t>
      </w:r>
      <w:r w:rsidRPr="00D75853">
        <w:t>Associate Professor Emerita, Department of Visual Art,</w:t>
      </w:r>
      <w:r w:rsidR="00DE18B1" w:rsidRPr="00D75853">
        <w:t xml:space="preserve"> Marygrove College</w:t>
      </w:r>
    </w:p>
    <w:p w14:paraId="12966CC0" w14:textId="6019E124" w:rsidR="002D7719" w:rsidRPr="00D75853" w:rsidRDefault="001C683F" w:rsidP="002D7719">
      <w:pPr>
        <w:rPr>
          <w:rFonts w:eastAsia="Times New Roman"/>
        </w:rPr>
      </w:pPr>
      <w:r w:rsidRPr="00D75853">
        <w:rPr>
          <w:vertAlign w:val="superscript"/>
        </w:rPr>
        <w:t>b</w:t>
      </w:r>
      <w:r w:rsidR="002D7719" w:rsidRPr="00D75853">
        <w:rPr>
          <w:rFonts w:eastAsia="Times New Roman"/>
          <w:color w:val="222222"/>
          <w:shd w:val="clear" w:color="auto" w:fill="FFFFFF"/>
        </w:rPr>
        <w:t xml:space="preserve"> Wayne State University Distinguished Faculty Fellow and Professor of Evaluation and Research, </w:t>
      </w:r>
      <w:r w:rsidR="002D7719" w:rsidRPr="00D75853">
        <w:rPr>
          <w:rFonts w:eastAsia="Times New Roman"/>
          <w:color w:val="222222"/>
        </w:rPr>
        <w:t>Educational Evaluation and Research, Theoretical and Behavioral Foundations, College of Education, Wayne State University</w:t>
      </w:r>
    </w:p>
    <w:p w14:paraId="6DFF9BAF" w14:textId="7FDB303F" w:rsidR="001C683F" w:rsidRPr="00D75853" w:rsidRDefault="001C683F" w:rsidP="001C683F">
      <w:pPr>
        <w:pStyle w:val="APA"/>
      </w:pPr>
    </w:p>
    <w:p w14:paraId="6FA22536" w14:textId="3A7A8B5E" w:rsidR="002B0C61" w:rsidRPr="00D75853" w:rsidRDefault="002B0C61" w:rsidP="00B15143">
      <w:pPr>
        <w:pStyle w:val="APAHeadingCenter"/>
        <w:jc w:val="left"/>
      </w:pPr>
      <w:bookmarkStart w:id="2" w:name="bmTitlePageDate"/>
      <w:bookmarkEnd w:id="2"/>
    </w:p>
    <w:p w14:paraId="64897C57" w14:textId="77777777" w:rsidR="001E5475" w:rsidRPr="00D75853" w:rsidRDefault="001E5475" w:rsidP="00B15143">
      <w:pPr>
        <w:pStyle w:val="APA"/>
        <w:sectPr w:rsidR="001E5475" w:rsidRPr="00D75853" w:rsidSect="006105C1">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584E05F2" w14:textId="77777777" w:rsidR="00F350D1" w:rsidRPr="00D75853" w:rsidRDefault="00F350D1" w:rsidP="004E18F6">
      <w:pPr>
        <w:pStyle w:val="APAHeadingCenterIncludedInTOC"/>
      </w:pPr>
      <w:bookmarkStart w:id="3" w:name="bmAbstractContainer"/>
      <w:r w:rsidRPr="00D75853">
        <w:lastRenderedPageBreak/>
        <w:t>Abstract</w:t>
      </w:r>
    </w:p>
    <w:p w14:paraId="4446E743" w14:textId="6A32BFC2" w:rsidR="00F350D1" w:rsidRPr="00D75853" w:rsidRDefault="00F350D1" w:rsidP="00F350D1">
      <w:pPr>
        <w:spacing w:line="480" w:lineRule="auto"/>
      </w:pPr>
      <w:r w:rsidRPr="00D75853">
        <w:t xml:space="preserve">Arts enrichment may provide important opportunities for the development of pre-academic skills, since much of what young children do as play, including singing, drawing, and dancing, engages the senses and primes the brain for learning. The Wolf Trap’s </w:t>
      </w:r>
      <w:r w:rsidRPr="00D75853">
        <w:rPr>
          <w:i/>
        </w:rPr>
        <w:t>Early Learning Through the Arts</w:t>
      </w:r>
      <w:r w:rsidRPr="00D75853">
        <w:t xml:space="preserve"> program, a national program that is designed to inte</w:t>
      </w:r>
      <w:r w:rsidR="00183A0A" w:rsidRPr="00D75853">
        <w:t>grate performing arts into the early childhood education (ECE)</w:t>
      </w:r>
      <w:r w:rsidRPr="00D75853">
        <w:t xml:space="preserve"> curriculum and provide instructional training on delivery strategies, is an exemplar program that provides this type of experiential learning; and program implementation and teacher training approaches vary for each individualized program. </w:t>
      </w:r>
    </w:p>
    <w:p w14:paraId="6F22C0B7" w14:textId="37F3638C" w:rsidR="00F350D1" w:rsidRPr="00D75853" w:rsidRDefault="00F350D1" w:rsidP="00F350D1">
      <w:pPr>
        <w:spacing w:line="480" w:lineRule="auto"/>
        <w:ind w:firstLine="720"/>
      </w:pPr>
      <w:r w:rsidRPr="00D75853">
        <w:t>The purpose of this study was to examine the effectiveness of the Living Arts Detroit Wolf Trap program’s approach on children’s outcomes for those in Head Start centers in Detroit Michigan. 424 students who participated in the arts group were randomly matched to 406 comparison students who did not participate in the arts program. A series of ANCOVAs on the post-test score, with the pre-test score serving as the covariate</w:t>
      </w:r>
      <w:r w:rsidR="00183A0A" w:rsidRPr="00D75853">
        <w:t>,</w:t>
      </w:r>
      <w:r w:rsidRPr="00D75853">
        <w:t xml:space="preserve"> demonstrated that arts integration provides important opportunities for child pre-academic skill development including approaches to learning; social-emotional development; language, literacy, and communication; science and technology; and social studies and saw specific gains in emergent literacy and emotion regulation: these are among the cornerstone competencies that are necessary for future success in school. These findings provide further support for the benefit of arts integration in early childhood.</w:t>
      </w:r>
    </w:p>
    <w:p w14:paraId="06F32DAD" w14:textId="77777777" w:rsidR="00696BC0" w:rsidRPr="00D75853" w:rsidRDefault="00696BC0" w:rsidP="00B15143">
      <w:pPr>
        <w:spacing w:line="480" w:lineRule="auto"/>
        <w:rPr>
          <w:rFonts w:eastAsia="Times New Roman"/>
        </w:rPr>
      </w:pPr>
    </w:p>
    <w:p w14:paraId="742FA5CC" w14:textId="30A35CA6" w:rsidR="00696BC0" w:rsidRPr="00D75853" w:rsidRDefault="00696BC0" w:rsidP="00B15143">
      <w:pPr>
        <w:widowControl w:val="0"/>
        <w:autoSpaceDE w:val="0"/>
        <w:autoSpaceDN w:val="0"/>
        <w:adjustRightInd w:val="0"/>
        <w:spacing w:line="480" w:lineRule="auto"/>
      </w:pPr>
      <w:bookmarkStart w:id="4" w:name="bmKeywords"/>
      <w:r w:rsidRPr="00D75853">
        <w:rPr>
          <w:i/>
        </w:rPr>
        <w:t xml:space="preserve">            Keywords: </w:t>
      </w:r>
      <w:bookmarkEnd w:id="4"/>
      <w:r w:rsidRPr="00D75853">
        <w:t xml:space="preserve">Head Start, Art </w:t>
      </w:r>
      <w:r w:rsidR="00AC59CF" w:rsidRPr="00D75853">
        <w:t>Integration</w:t>
      </w:r>
      <w:r w:rsidRPr="00D75853">
        <w:t xml:space="preserve"> Education, Classroom Artist Residency, </w:t>
      </w:r>
      <w:r w:rsidR="007B28B8" w:rsidRPr="00D75853">
        <w:t>Emergent literacy and the arts, emotion regulation and the arts</w:t>
      </w:r>
    </w:p>
    <w:bookmarkEnd w:id="3"/>
    <w:p w14:paraId="5DDE8352" w14:textId="3E3369DA" w:rsidR="00133269" w:rsidRPr="00D75853" w:rsidRDefault="00133269" w:rsidP="00B15143">
      <w:pPr>
        <w:spacing w:line="480" w:lineRule="auto"/>
        <w:rPr>
          <w:rFonts w:eastAsia="Times New Roman"/>
          <w:b/>
          <w:color w:val="000000"/>
        </w:rPr>
      </w:pPr>
    </w:p>
    <w:p w14:paraId="54E058DE" w14:textId="090CA33D" w:rsidR="001B18DE" w:rsidRPr="00D75853" w:rsidRDefault="001B18DE" w:rsidP="001B18DE">
      <w:pPr>
        <w:pStyle w:val="Normal1"/>
        <w:spacing w:line="480" w:lineRule="auto"/>
        <w:ind w:firstLine="720"/>
        <w:rPr>
          <w:rFonts w:ascii="Times New Roman" w:hAnsi="Times New Roman" w:cs="Times New Roman"/>
          <w:sz w:val="24"/>
          <w:szCs w:val="24"/>
        </w:rPr>
      </w:pPr>
      <w:r w:rsidRPr="00D75853">
        <w:rPr>
          <w:rFonts w:ascii="Times New Roman" w:eastAsia="Times New Roman" w:hAnsi="Times New Roman" w:cs="Times New Roman"/>
          <w:sz w:val="24"/>
          <w:szCs w:val="24"/>
        </w:rPr>
        <w:lastRenderedPageBreak/>
        <w:t>Children are born ready to learn and form 85% of their intelligence and personality by age five. Those first years of life are the most important for lifelo</w:t>
      </w:r>
      <w:r w:rsidR="001C683F" w:rsidRPr="00D75853">
        <w:rPr>
          <w:rFonts w:ascii="Times New Roman" w:eastAsia="Times New Roman" w:hAnsi="Times New Roman" w:cs="Times New Roman"/>
          <w:sz w:val="24"/>
          <w:szCs w:val="24"/>
        </w:rPr>
        <w:t xml:space="preserve">ng development (NRCIM, 2000) and preschool achievement is regarded as </w:t>
      </w:r>
      <w:r w:rsidRPr="00D75853">
        <w:rPr>
          <w:rFonts w:ascii="Times New Roman" w:eastAsia="Times New Roman" w:hAnsi="Times New Roman" w:cs="Times New Roman"/>
          <w:sz w:val="24"/>
          <w:szCs w:val="24"/>
        </w:rPr>
        <w:t xml:space="preserve">a predictor for later school success (Ramey &amp; Ramey, 2004). Students from low socio-economic (low-SES) environments are often behind in academics even before they enter school, thus the establishment of the Head Start program during President Johnson’s “War on Poverty” in 1965. </w:t>
      </w:r>
      <w:r w:rsidRPr="00D75853">
        <w:rPr>
          <w:rFonts w:ascii="Times New Roman" w:hAnsi="Times New Roman" w:cs="Times New Roman"/>
          <w:sz w:val="24"/>
          <w:szCs w:val="24"/>
        </w:rPr>
        <w:t xml:space="preserve"> </w:t>
      </w:r>
      <w:r w:rsidRPr="00D75853">
        <w:rPr>
          <w:rFonts w:ascii="Times New Roman" w:eastAsia="Times New Roman" w:hAnsi="Times New Roman" w:cs="Times New Roman"/>
          <w:sz w:val="24"/>
          <w:szCs w:val="24"/>
        </w:rPr>
        <w:t>Although there are numerous studies on the positive impact Head Start has for low-SES preschool children, those same studies also recognize that</w:t>
      </w:r>
      <w:r w:rsidRPr="00D75853">
        <w:rPr>
          <w:rFonts w:ascii="Times New Roman" w:eastAsia="Times New Roman" w:hAnsi="Times New Roman" w:cs="Times New Roman"/>
          <w:color w:val="211E1E"/>
          <w:sz w:val="24"/>
          <w:szCs w:val="24"/>
        </w:rPr>
        <w:t xml:space="preserve"> despite the gains they make, Head Start children enter kindergarten still substantially below national averages on assessments </w:t>
      </w:r>
      <w:r w:rsidRPr="00D75853">
        <w:rPr>
          <w:rFonts w:ascii="Times New Roman" w:eastAsia="Times New Roman" w:hAnsi="Times New Roman" w:cs="Times New Roman"/>
          <w:sz w:val="24"/>
          <w:szCs w:val="24"/>
        </w:rPr>
        <w:t>(</w:t>
      </w:r>
      <w:r w:rsidR="009E30CC">
        <w:rPr>
          <w:rFonts w:ascii="Times New Roman" w:eastAsia="Times New Roman" w:hAnsi="Times New Roman" w:cs="Times New Roman"/>
          <w:sz w:val="24"/>
          <w:szCs w:val="24"/>
        </w:rPr>
        <w:t>Zill et al.</w:t>
      </w:r>
      <w:r w:rsidRPr="00D75853">
        <w:rPr>
          <w:rFonts w:ascii="Times New Roman" w:eastAsia="Times New Roman" w:hAnsi="Times New Roman" w:cs="Times New Roman"/>
          <w:sz w:val="24"/>
          <w:szCs w:val="24"/>
        </w:rPr>
        <w:t>, 2003). In 2006, the US Department of Health and Human Service</w:t>
      </w:r>
      <w:r w:rsidR="00AC3DA4">
        <w:rPr>
          <w:rFonts w:ascii="Times New Roman" w:eastAsia="Times New Roman" w:hAnsi="Times New Roman" w:cs="Times New Roman"/>
          <w:sz w:val="24"/>
          <w:szCs w:val="24"/>
        </w:rPr>
        <w:t>s’</w:t>
      </w:r>
      <w:r w:rsidRPr="00D75853">
        <w:rPr>
          <w:rFonts w:ascii="Times New Roman" w:eastAsia="Times New Roman" w:hAnsi="Times New Roman" w:cs="Times New Roman"/>
          <w:sz w:val="24"/>
          <w:szCs w:val="24"/>
        </w:rPr>
        <w:t xml:space="preserve"> Administration on Children, Youth and Families reported Head Start attendance alone does not eliminate elementary schoo</w:t>
      </w:r>
      <w:r w:rsidR="006C4AB4" w:rsidRPr="00D75853">
        <w:rPr>
          <w:rFonts w:ascii="Times New Roman" w:eastAsia="Times New Roman" w:hAnsi="Times New Roman" w:cs="Times New Roman"/>
          <w:sz w:val="24"/>
          <w:szCs w:val="24"/>
        </w:rPr>
        <w:t>l achievement gaps (</w:t>
      </w:r>
      <w:r w:rsidR="009E30CC">
        <w:rPr>
          <w:rFonts w:ascii="Times New Roman" w:eastAsia="Times New Roman" w:hAnsi="Times New Roman" w:cs="Times New Roman"/>
          <w:sz w:val="24"/>
          <w:szCs w:val="24"/>
        </w:rPr>
        <w:t>Zill et al.</w:t>
      </w:r>
      <w:r w:rsidR="006C4AB4" w:rsidRPr="00D75853">
        <w:rPr>
          <w:rFonts w:ascii="Times New Roman" w:eastAsia="Times New Roman" w:hAnsi="Times New Roman" w:cs="Times New Roman"/>
          <w:sz w:val="24"/>
          <w:szCs w:val="24"/>
        </w:rPr>
        <w:t>, 2006)</w:t>
      </w:r>
      <w:r w:rsidR="00AC3DA4">
        <w:rPr>
          <w:rFonts w:ascii="Times New Roman" w:eastAsia="Times New Roman" w:hAnsi="Times New Roman" w:cs="Times New Roman"/>
          <w:sz w:val="24"/>
          <w:szCs w:val="24"/>
        </w:rPr>
        <w:t>. O</w:t>
      </w:r>
      <w:r w:rsidR="001C683F" w:rsidRPr="00D75853">
        <w:rPr>
          <w:rFonts w:ascii="Times New Roman" w:eastAsia="Times New Roman" w:hAnsi="Times New Roman" w:cs="Times New Roman"/>
          <w:sz w:val="24"/>
          <w:szCs w:val="24"/>
        </w:rPr>
        <w:t>thers note that</w:t>
      </w:r>
      <w:r w:rsidR="006C4AB4" w:rsidRPr="00D75853">
        <w:rPr>
          <w:rFonts w:ascii="Times New Roman" w:eastAsia="Times New Roman" w:hAnsi="Times New Roman" w:cs="Times New Roman"/>
          <w:sz w:val="24"/>
          <w:szCs w:val="24"/>
        </w:rPr>
        <w:t xml:space="preserve"> a</w:t>
      </w:r>
      <w:r w:rsidRPr="00D75853">
        <w:rPr>
          <w:rFonts w:ascii="Times New Roman" w:eastAsia="Times New Roman" w:hAnsi="Times New Roman" w:cs="Times New Roman"/>
          <w:sz w:val="24"/>
          <w:szCs w:val="24"/>
        </w:rPr>
        <w:t xml:space="preserve">t-risk students often are stressed </w:t>
      </w:r>
      <w:r w:rsidR="00D40CFC" w:rsidRPr="00D75853">
        <w:rPr>
          <w:rFonts w:ascii="Times New Roman" w:eastAsia="Times New Roman" w:hAnsi="Times New Roman" w:cs="Times New Roman"/>
          <w:sz w:val="24"/>
          <w:szCs w:val="24"/>
        </w:rPr>
        <w:t xml:space="preserve">by a variety of problems </w:t>
      </w:r>
      <w:r w:rsidR="00183A0A" w:rsidRPr="00D75853">
        <w:rPr>
          <w:rFonts w:ascii="Times New Roman" w:eastAsia="Times New Roman" w:hAnsi="Times New Roman" w:cs="Times New Roman"/>
          <w:sz w:val="24"/>
          <w:szCs w:val="24"/>
        </w:rPr>
        <w:t>while in school that lead</w:t>
      </w:r>
      <w:r w:rsidRPr="00D75853">
        <w:rPr>
          <w:rFonts w:ascii="Times New Roman" w:eastAsia="Times New Roman" w:hAnsi="Times New Roman" w:cs="Times New Roman"/>
          <w:sz w:val="24"/>
          <w:szCs w:val="24"/>
        </w:rPr>
        <w:t xml:space="preserve"> to emotional barriers to learning as well as loss of attention (Willis, 2008). </w:t>
      </w:r>
    </w:p>
    <w:p w14:paraId="7E0E3E68" w14:textId="7FA5723F" w:rsidR="00681A69" w:rsidRPr="00D75853" w:rsidRDefault="009C5848" w:rsidP="00183A0A">
      <w:pPr>
        <w:pStyle w:val="Normal1"/>
        <w:spacing w:line="480" w:lineRule="auto"/>
        <w:ind w:firstLine="720"/>
        <w:rPr>
          <w:rFonts w:ascii="Times New Roman" w:eastAsia="Times New Roman" w:hAnsi="Times New Roman" w:cs="Times New Roman"/>
          <w:sz w:val="24"/>
          <w:szCs w:val="24"/>
        </w:rPr>
      </w:pPr>
      <w:r w:rsidRPr="00D75853">
        <w:rPr>
          <w:rFonts w:ascii="Times New Roman" w:eastAsia="Times New Roman" w:hAnsi="Times New Roman" w:cs="Times New Roman"/>
          <w:sz w:val="24"/>
          <w:szCs w:val="24"/>
        </w:rPr>
        <w:t xml:space="preserve">Arts integration’s impact on academic achievement </w:t>
      </w:r>
      <w:r w:rsidR="00807004" w:rsidRPr="00D75853">
        <w:rPr>
          <w:rFonts w:ascii="Times New Roman" w:eastAsia="Times New Roman" w:hAnsi="Times New Roman" w:cs="Times New Roman"/>
          <w:sz w:val="24"/>
          <w:szCs w:val="24"/>
        </w:rPr>
        <w:t>ha</w:t>
      </w:r>
      <w:r w:rsidR="007375EE" w:rsidRPr="00D75853">
        <w:rPr>
          <w:rFonts w:ascii="Times New Roman" w:eastAsia="Times New Roman" w:hAnsi="Times New Roman" w:cs="Times New Roman"/>
          <w:sz w:val="24"/>
          <w:szCs w:val="24"/>
        </w:rPr>
        <w:t>s been studied for decade</w:t>
      </w:r>
      <w:r w:rsidR="00807004" w:rsidRPr="00D75853">
        <w:rPr>
          <w:rFonts w:ascii="Times New Roman" w:eastAsia="Times New Roman" w:hAnsi="Times New Roman" w:cs="Times New Roman"/>
          <w:sz w:val="24"/>
          <w:szCs w:val="24"/>
        </w:rPr>
        <w:t xml:space="preserve">s. In the 1990s, a </w:t>
      </w:r>
      <w:r w:rsidRPr="00D75853">
        <w:rPr>
          <w:rFonts w:ascii="Times New Roman" w:eastAsia="Times New Roman" w:hAnsi="Times New Roman" w:cs="Times New Roman"/>
          <w:sz w:val="24"/>
          <w:szCs w:val="24"/>
        </w:rPr>
        <w:t>4-year study</w:t>
      </w:r>
      <w:r w:rsidR="00807004" w:rsidRPr="00D75853">
        <w:rPr>
          <w:rFonts w:ascii="Times New Roman" w:eastAsia="Times New Roman" w:hAnsi="Times New Roman" w:cs="Times New Roman"/>
          <w:sz w:val="24"/>
          <w:szCs w:val="24"/>
        </w:rPr>
        <w:t xml:space="preserve"> </w:t>
      </w:r>
      <w:r w:rsidRPr="00D75853">
        <w:rPr>
          <w:rFonts w:ascii="Times New Roman" w:eastAsia="Times New Roman" w:hAnsi="Times New Roman" w:cs="Times New Roman"/>
          <w:sz w:val="24"/>
          <w:szCs w:val="24"/>
        </w:rPr>
        <w:t xml:space="preserve">of </w:t>
      </w:r>
      <w:r w:rsidR="00807004" w:rsidRPr="00D75853">
        <w:rPr>
          <w:rFonts w:ascii="Times New Roman" w:eastAsia="Times New Roman" w:hAnsi="Times New Roman" w:cs="Times New Roman"/>
          <w:sz w:val="24"/>
          <w:szCs w:val="24"/>
        </w:rPr>
        <w:t xml:space="preserve">25,000 secondary </w:t>
      </w:r>
      <w:r w:rsidR="00183A0A" w:rsidRPr="00D75853">
        <w:rPr>
          <w:rFonts w:ascii="Times New Roman" w:eastAsia="Times New Roman" w:hAnsi="Times New Roman" w:cs="Times New Roman"/>
          <w:sz w:val="24"/>
          <w:szCs w:val="24"/>
        </w:rPr>
        <w:t>school students</w:t>
      </w:r>
      <w:r w:rsidR="001C683F" w:rsidRPr="00D75853">
        <w:rPr>
          <w:rFonts w:ascii="Times New Roman" w:eastAsia="Times New Roman" w:hAnsi="Times New Roman" w:cs="Times New Roman"/>
          <w:sz w:val="24"/>
          <w:szCs w:val="24"/>
        </w:rPr>
        <w:t xml:space="preserve">, using the National Educational Longitudinal Survey, </w:t>
      </w:r>
      <w:r w:rsidR="00807004" w:rsidRPr="00D75853">
        <w:rPr>
          <w:rFonts w:ascii="Times New Roman" w:eastAsia="Times New Roman" w:hAnsi="Times New Roman" w:cs="Times New Roman"/>
          <w:sz w:val="24"/>
          <w:szCs w:val="24"/>
        </w:rPr>
        <w:t>found significant connections between students who had high involvement in arts learning and general academic achievement</w:t>
      </w:r>
      <w:r w:rsidR="001C683F" w:rsidRPr="00D75853">
        <w:rPr>
          <w:rFonts w:ascii="Times New Roman" w:eastAsia="Times New Roman" w:hAnsi="Times New Roman" w:cs="Times New Roman"/>
          <w:sz w:val="24"/>
          <w:szCs w:val="24"/>
        </w:rPr>
        <w:t xml:space="preserve"> </w:t>
      </w:r>
      <w:r w:rsidR="00807004" w:rsidRPr="00D75853">
        <w:rPr>
          <w:rFonts w:ascii="Times New Roman" w:eastAsia="Times New Roman" w:hAnsi="Times New Roman" w:cs="Times New Roman"/>
          <w:sz w:val="24"/>
          <w:szCs w:val="24"/>
        </w:rPr>
        <w:t>(</w:t>
      </w:r>
      <w:r w:rsidR="000A25CF" w:rsidRPr="00D75853">
        <w:rPr>
          <w:rFonts w:ascii="Times New Roman" w:eastAsia="Times New Roman" w:hAnsi="Times New Roman" w:cs="Times New Roman"/>
          <w:sz w:val="24"/>
          <w:szCs w:val="24"/>
        </w:rPr>
        <w:t>Fiske</w:t>
      </w:r>
      <w:r w:rsidRPr="00D75853">
        <w:rPr>
          <w:rFonts w:ascii="Times New Roman" w:eastAsia="Times New Roman" w:hAnsi="Times New Roman" w:cs="Times New Roman"/>
          <w:sz w:val="24"/>
          <w:szCs w:val="24"/>
        </w:rPr>
        <w:t>, 1999</w:t>
      </w:r>
      <w:r w:rsidR="00807004" w:rsidRPr="00D75853">
        <w:rPr>
          <w:rFonts w:ascii="Times New Roman" w:eastAsia="Times New Roman" w:hAnsi="Times New Roman" w:cs="Times New Roman"/>
          <w:sz w:val="24"/>
          <w:szCs w:val="24"/>
        </w:rPr>
        <w:t xml:space="preserve">). </w:t>
      </w:r>
      <w:r w:rsidR="006E6C93" w:rsidRPr="00D75853">
        <w:rPr>
          <w:rFonts w:ascii="Times New Roman" w:eastAsia="Times New Roman" w:hAnsi="Times New Roman" w:cs="Times New Roman"/>
          <w:sz w:val="24"/>
          <w:szCs w:val="24"/>
        </w:rPr>
        <w:t>In the early 2000s, a compilation of research found that arts educati</w:t>
      </w:r>
      <w:r w:rsidR="009513F7" w:rsidRPr="00D75853">
        <w:rPr>
          <w:rFonts w:ascii="Times New Roman" w:eastAsia="Times New Roman" w:hAnsi="Times New Roman" w:cs="Times New Roman"/>
          <w:sz w:val="24"/>
          <w:szCs w:val="24"/>
        </w:rPr>
        <w:t xml:space="preserve">on and learning in the arts </w:t>
      </w:r>
      <w:r w:rsidR="006E6C93" w:rsidRPr="00D75853">
        <w:rPr>
          <w:rFonts w:ascii="Times New Roman" w:eastAsia="Times New Roman" w:hAnsi="Times New Roman" w:cs="Times New Roman"/>
          <w:sz w:val="24"/>
          <w:szCs w:val="24"/>
        </w:rPr>
        <w:t>help</w:t>
      </w:r>
      <w:r w:rsidR="009513F7" w:rsidRPr="00D75853">
        <w:rPr>
          <w:rFonts w:ascii="Times New Roman" w:eastAsia="Times New Roman" w:hAnsi="Times New Roman" w:cs="Times New Roman"/>
          <w:sz w:val="24"/>
          <w:szCs w:val="24"/>
        </w:rPr>
        <w:t>s</w:t>
      </w:r>
      <w:r w:rsidR="006E6C93" w:rsidRPr="00D75853">
        <w:rPr>
          <w:rFonts w:ascii="Times New Roman" w:eastAsia="Times New Roman" w:hAnsi="Times New Roman" w:cs="Times New Roman"/>
          <w:sz w:val="24"/>
          <w:szCs w:val="24"/>
        </w:rPr>
        <w:t xml:space="preserve"> </w:t>
      </w:r>
      <w:r w:rsidR="00681A69" w:rsidRPr="00D75853">
        <w:rPr>
          <w:rFonts w:ascii="Times New Roman" w:eastAsia="Times New Roman" w:hAnsi="Times New Roman" w:cs="Times New Roman"/>
          <w:sz w:val="24"/>
          <w:szCs w:val="24"/>
        </w:rPr>
        <w:t xml:space="preserve">at-risk students </w:t>
      </w:r>
      <w:r w:rsidR="006E6C93" w:rsidRPr="00D75853">
        <w:rPr>
          <w:rFonts w:ascii="Times New Roman" w:eastAsia="Times New Roman" w:hAnsi="Times New Roman" w:cs="Times New Roman"/>
          <w:sz w:val="24"/>
          <w:szCs w:val="24"/>
        </w:rPr>
        <w:t>“close the a</w:t>
      </w:r>
      <w:r w:rsidR="009513F7" w:rsidRPr="00D75853">
        <w:rPr>
          <w:rFonts w:ascii="Times New Roman" w:eastAsia="Times New Roman" w:hAnsi="Times New Roman" w:cs="Times New Roman"/>
          <w:sz w:val="24"/>
          <w:szCs w:val="24"/>
        </w:rPr>
        <w:t>chievement gap”, improves literacy skills</w:t>
      </w:r>
      <w:r w:rsidR="006E6C93" w:rsidRPr="00D75853">
        <w:rPr>
          <w:rFonts w:ascii="Times New Roman" w:eastAsia="Times New Roman" w:hAnsi="Times New Roman" w:cs="Times New Roman"/>
          <w:sz w:val="24"/>
          <w:szCs w:val="24"/>
        </w:rPr>
        <w:t xml:space="preserve"> </w:t>
      </w:r>
      <w:r w:rsidR="009513F7" w:rsidRPr="00D75853">
        <w:rPr>
          <w:rFonts w:ascii="Times New Roman" w:eastAsia="Times New Roman" w:hAnsi="Times New Roman" w:cs="Times New Roman"/>
          <w:sz w:val="24"/>
          <w:szCs w:val="24"/>
        </w:rPr>
        <w:t>(</w:t>
      </w:r>
      <w:r w:rsidR="006E6C93" w:rsidRPr="00D75853">
        <w:rPr>
          <w:rFonts w:ascii="Times New Roman" w:eastAsia="Times New Roman" w:hAnsi="Times New Roman" w:cs="Times New Roman"/>
          <w:sz w:val="24"/>
          <w:szCs w:val="24"/>
        </w:rPr>
        <w:t>including reading and language development</w:t>
      </w:r>
      <w:r w:rsidR="009513F7" w:rsidRPr="00D75853">
        <w:rPr>
          <w:rFonts w:ascii="Times New Roman" w:eastAsia="Times New Roman" w:hAnsi="Times New Roman" w:cs="Times New Roman"/>
          <w:sz w:val="24"/>
          <w:szCs w:val="24"/>
        </w:rPr>
        <w:t>)</w:t>
      </w:r>
      <w:r w:rsidR="006E6C93" w:rsidRPr="00D75853">
        <w:rPr>
          <w:rFonts w:ascii="Times New Roman" w:eastAsia="Times New Roman" w:hAnsi="Times New Roman" w:cs="Times New Roman"/>
          <w:sz w:val="24"/>
          <w:szCs w:val="24"/>
        </w:rPr>
        <w:t>, and impacts students’ motivation to learn (Deasy, 2002). Recently, The International Literacy Association (2016) redefined literacy as “the ability to identify, understand, interpret, create, compute, and communicate using visual, audible, and digital materials across disciplines and in any co</w:t>
      </w:r>
      <w:r w:rsidR="009513F7" w:rsidRPr="00D75853">
        <w:rPr>
          <w:rFonts w:ascii="Times New Roman" w:eastAsia="Times New Roman" w:hAnsi="Times New Roman" w:cs="Times New Roman"/>
          <w:sz w:val="24"/>
          <w:szCs w:val="24"/>
        </w:rPr>
        <w:t>ntext“ (para. 1) pointing to a</w:t>
      </w:r>
      <w:r w:rsidR="006E6C93" w:rsidRPr="00D75853">
        <w:rPr>
          <w:rFonts w:ascii="Times New Roman" w:eastAsia="Times New Roman" w:hAnsi="Times New Roman" w:cs="Times New Roman"/>
          <w:sz w:val="24"/>
          <w:szCs w:val="24"/>
        </w:rPr>
        <w:t xml:space="preserve"> link between the arts and literacy. </w:t>
      </w:r>
      <w:r w:rsidR="00814947" w:rsidRPr="00D75853">
        <w:rPr>
          <w:rFonts w:ascii="Times New Roman" w:eastAsia="Times New Roman" w:hAnsi="Times New Roman" w:cs="Times New Roman"/>
          <w:sz w:val="24"/>
          <w:szCs w:val="24"/>
        </w:rPr>
        <w:t>In fact, studies conducted by cognitive neuroscientists show strong links between arts learning and cognitive dev</w:t>
      </w:r>
      <w:r w:rsidR="00AE7D79" w:rsidRPr="00D75853">
        <w:rPr>
          <w:rFonts w:ascii="Times New Roman" w:eastAsia="Times New Roman" w:hAnsi="Times New Roman" w:cs="Times New Roman"/>
          <w:sz w:val="24"/>
          <w:szCs w:val="24"/>
        </w:rPr>
        <w:t xml:space="preserve">elopment and control (D’Esposito, </w:t>
      </w:r>
      <w:r w:rsidR="0033780F" w:rsidRPr="00D75853">
        <w:rPr>
          <w:rFonts w:ascii="Times New Roman" w:eastAsia="Times New Roman" w:hAnsi="Times New Roman" w:cs="Times New Roman"/>
          <w:sz w:val="24"/>
          <w:szCs w:val="24"/>
        </w:rPr>
        <w:t>2008</w:t>
      </w:r>
      <w:r w:rsidR="00814947" w:rsidRPr="00D75853">
        <w:rPr>
          <w:rFonts w:ascii="Times New Roman" w:eastAsia="Times New Roman" w:hAnsi="Times New Roman" w:cs="Times New Roman"/>
          <w:sz w:val="24"/>
          <w:szCs w:val="24"/>
        </w:rPr>
        <w:t xml:space="preserve">). </w:t>
      </w:r>
      <w:r w:rsidR="001B18DE" w:rsidRPr="00D75853">
        <w:rPr>
          <w:rFonts w:ascii="Times New Roman" w:eastAsia="Times New Roman" w:hAnsi="Times New Roman" w:cs="Times New Roman"/>
          <w:sz w:val="24"/>
          <w:szCs w:val="24"/>
        </w:rPr>
        <w:t xml:space="preserve">Students who are in arts integration classrooms reap </w:t>
      </w:r>
      <w:r w:rsidR="006C4AB4" w:rsidRPr="00D75853">
        <w:rPr>
          <w:rFonts w:ascii="Times New Roman" w:eastAsia="Times New Roman" w:hAnsi="Times New Roman" w:cs="Times New Roman"/>
          <w:sz w:val="24"/>
          <w:szCs w:val="24"/>
        </w:rPr>
        <w:t xml:space="preserve">initial and long-term benefits; </w:t>
      </w:r>
      <w:r w:rsidR="00681A69" w:rsidRPr="00D75853">
        <w:rPr>
          <w:rFonts w:ascii="Times New Roman" w:eastAsia="Times New Roman" w:hAnsi="Times New Roman" w:cs="Times New Roman"/>
          <w:sz w:val="24"/>
          <w:szCs w:val="24"/>
        </w:rPr>
        <w:t xml:space="preserve">10 additional years of data </w:t>
      </w:r>
      <w:r w:rsidR="001B18DE" w:rsidRPr="00D75853">
        <w:rPr>
          <w:rFonts w:ascii="Times New Roman" w:eastAsia="Times New Roman" w:hAnsi="Times New Roman" w:cs="Times New Roman"/>
          <w:sz w:val="24"/>
          <w:szCs w:val="24"/>
        </w:rPr>
        <w:t>from</w:t>
      </w:r>
      <w:r w:rsidR="00681A69" w:rsidRPr="00D75853">
        <w:rPr>
          <w:rFonts w:ascii="Times New Roman" w:eastAsia="Times New Roman" w:hAnsi="Times New Roman" w:cs="Times New Roman"/>
          <w:sz w:val="24"/>
          <w:szCs w:val="24"/>
        </w:rPr>
        <w:t xml:space="preserve"> the </w:t>
      </w:r>
      <w:r w:rsidR="001B18DE" w:rsidRPr="00D75853">
        <w:rPr>
          <w:rFonts w:ascii="Times New Roman" w:eastAsia="Times New Roman" w:hAnsi="Times New Roman" w:cs="Times New Roman"/>
          <w:sz w:val="24"/>
          <w:szCs w:val="24"/>
        </w:rPr>
        <w:t xml:space="preserve">1999 </w:t>
      </w:r>
      <w:r w:rsidR="00681A69" w:rsidRPr="00D75853">
        <w:rPr>
          <w:rFonts w:ascii="Times New Roman" w:eastAsia="Times New Roman" w:hAnsi="Times New Roman" w:cs="Times New Roman"/>
          <w:sz w:val="24"/>
          <w:szCs w:val="24"/>
        </w:rPr>
        <w:t xml:space="preserve">cohort of the students </w:t>
      </w:r>
      <w:r w:rsidR="006C4AB4" w:rsidRPr="00D75853">
        <w:rPr>
          <w:rFonts w:ascii="Times New Roman" w:eastAsia="Times New Roman" w:hAnsi="Times New Roman" w:cs="Times New Roman"/>
          <w:sz w:val="24"/>
          <w:szCs w:val="24"/>
        </w:rPr>
        <w:t>in</w:t>
      </w:r>
      <w:r w:rsidR="00D40CFC" w:rsidRPr="00D75853">
        <w:rPr>
          <w:rFonts w:ascii="Times New Roman" w:eastAsia="Times New Roman" w:hAnsi="Times New Roman" w:cs="Times New Roman"/>
          <w:sz w:val="24"/>
          <w:szCs w:val="24"/>
        </w:rPr>
        <w:t xml:space="preserve"> the longitudinal study </w:t>
      </w:r>
      <w:r w:rsidR="001B18DE" w:rsidRPr="00D75853">
        <w:rPr>
          <w:rFonts w:ascii="Times New Roman" w:eastAsia="Times New Roman" w:hAnsi="Times New Roman" w:cs="Times New Roman"/>
          <w:sz w:val="24"/>
          <w:szCs w:val="24"/>
        </w:rPr>
        <w:t>referenced above</w:t>
      </w:r>
      <w:r w:rsidR="00681A69" w:rsidRPr="00D75853">
        <w:rPr>
          <w:rFonts w:ascii="Times New Roman" w:eastAsia="Times New Roman" w:hAnsi="Times New Roman" w:cs="Times New Roman"/>
          <w:sz w:val="24"/>
          <w:szCs w:val="24"/>
        </w:rPr>
        <w:t xml:space="preserve"> found significant advantages </w:t>
      </w:r>
      <w:r w:rsidR="001B18DE" w:rsidRPr="00D75853">
        <w:rPr>
          <w:rFonts w:ascii="Times New Roman" w:eastAsia="Times New Roman" w:hAnsi="Times New Roman" w:cs="Times New Roman"/>
          <w:sz w:val="24"/>
          <w:szCs w:val="24"/>
        </w:rPr>
        <w:t>later in life</w:t>
      </w:r>
      <w:r w:rsidR="00D40CFC" w:rsidRPr="00D75853">
        <w:rPr>
          <w:rFonts w:ascii="Times New Roman" w:eastAsia="Times New Roman" w:hAnsi="Times New Roman" w:cs="Times New Roman"/>
          <w:sz w:val="24"/>
          <w:szCs w:val="24"/>
        </w:rPr>
        <w:t xml:space="preserve">. </w:t>
      </w:r>
      <w:r w:rsidR="001B18DE" w:rsidRPr="00D75853">
        <w:rPr>
          <w:rFonts w:ascii="Times New Roman" w:eastAsia="Times New Roman" w:hAnsi="Times New Roman" w:cs="Times New Roman"/>
          <w:sz w:val="24"/>
          <w:szCs w:val="24"/>
        </w:rPr>
        <w:t xml:space="preserve"> </w:t>
      </w:r>
      <w:r w:rsidR="00A925FC" w:rsidRPr="00D75853">
        <w:rPr>
          <w:rFonts w:ascii="Times New Roman" w:eastAsia="Times New Roman" w:hAnsi="Times New Roman" w:cs="Times New Roman"/>
          <w:sz w:val="24"/>
          <w:szCs w:val="24"/>
        </w:rPr>
        <w:t>S</w:t>
      </w:r>
      <w:r w:rsidR="00681A69" w:rsidRPr="00D75853">
        <w:rPr>
          <w:rFonts w:ascii="Times New Roman" w:eastAsia="Times New Roman" w:hAnsi="Times New Roman" w:cs="Times New Roman"/>
          <w:sz w:val="24"/>
          <w:szCs w:val="24"/>
        </w:rPr>
        <w:t xml:space="preserve">tudents from </w:t>
      </w:r>
      <w:r w:rsidR="00A925FC" w:rsidRPr="00D75853">
        <w:rPr>
          <w:rFonts w:ascii="Times New Roman" w:eastAsia="Times New Roman" w:hAnsi="Times New Roman" w:cs="Times New Roman"/>
          <w:sz w:val="24"/>
          <w:szCs w:val="24"/>
        </w:rPr>
        <w:t xml:space="preserve">that study who were from </w:t>
      </w:r>
      <w:r w:rsidR="00681A69" w:rsidRPr="00D75853">
        <w:rPr>
          <w:rFonts w:ascii="Times New Roman" w:eastAsia="Times New Roman" w:hAnsi="Times New Roman" w:cs="Times New Roman"/>
          <w:sz w:val="24"/>
          <w:szCs w:val="24"/>
        </w:rPr>
        <w:t>low</w:t>
      </w:r>
      <w:r w:rsidR="001C683F" w:rsidRPr="00D75853">
        <w:rPr>
          <w:rFonts w:ascii="Times New Roman" w:eastAsia="Times New Roman" w:hAnsi="Times New Roman" w:cs="Times New Roman"/>
          <w:sz w:val="24"/>
          <w:szCs w:val="24"/>
        </w:rPr>
        <w:t>-SES</w:t>
      </w:r>
      <w:r w:rsidR="00681A69" w:rsidRPr="00D75853">
        <w:rPr>
          <w:rFonts w:ascii="Times New Roman" w:eastAsia="Times New Roman" w:hAnsi="Times New Roman" w:cs="Times New Roman"/>
          <w:sz w:val="24"/>
          <w:szCs w:val="24"/>
        </w:rPr>
        <w:t xml:space="preserve"> backgrounds </w:t>
      </w:r>
      <w:r w:rsidR="00A925FC" w:rsidRPr="00D75853">
        <w:rPr>
          <w:rFonts w:ascii="Times New Roman" w:eastAsia="Times New Roman" w:hAnsi="Times New Roman" w:cs="Times New Roman"/>
          <w:sz w:val="24"/>
          <w:szCs w:val="24"/>
        </w:rPr>
        <w:t>and</w:t>
      </w:r>
      <w:r w:rsidR="00681A69" w:rsidRPr="00D75853">
        <w:rPr>
          <w:rFonts w:ascii="Times New Roman" w:eastAsia="Times New Roman" w:hAnsi="Times New Roman" w:cs="Times New Roman"/>
          <w:sz w:val="24"/>
          <w:szCs w:val="24"/>
        </w:rPr>
        <w:t xml:space="preserve"> engaged in the arts </w:t>
      </w:r>
      <w:r w:rsidR="00A925FC" w:rsidRPr="00D75853">
        <w:rPr>
          <w:rFonts w:ascii="Times New Roman" w:eastAsia="Times New Roman" w:hAnsi="Times New Roman" w:cs="Times New Roman"/>
          <w:sz w:val="24"/>
          <w:szCs w:val="24"/>
        </w:rPr>
        <w:t>were</w:t>
      </w:r>
      <w:r w:rsidR="001B18DE" w:rsidRPr="00D75853">
        <w:rPr>
          <w:rFonts w:ascii="Times New Roman" w:eastAsia="Times New Roman" w:hAnsi="Times New Roman" w:cs="Times New Roman"/>
          <w:sz w:val="24"/>
          <w:szCs w:val="24"/>
        </w:rPr>
        <w:t xml:space="preserve"> positively impacted </w:t>
      </w:r>
      <w:r w:rsidR="00A925FC" w:rsidRPr="00D75853">
        <w:rPr>
          <w:rFonts w:ascii="Times New Roman" w:eastAsia="Times New Roman" w:hAnsi="Times New Roman" w:cs="Times New Roman"/>
          <w:sz w:val="24"/>
          <w:szCs w:val="24"/>
        </w:rPr>
        <w:t>in the number matriculating to college and in their types of employment</w:t>
      </w:r>
      <w:r w:rsidR="006C4AB4" w:rsidRPr="00D75853">
        <w:rPr>
          <w:rFonts w:ascii="Times New Roman" w:eastAsia="Times New Roman" w:hAnsi="Times New Roman" w:cs="Times New Roman"/>
          <w:sz w:val="24"/>
          <w:szCs w:val="24"/>
        </w:rPr>
        <w:t xml:space="preserve"> </w:t>
      </w:r>
      <w:r w:rsidR="00681A69" w:rsidRPr="00D75853">
        <w:rPr>
          <w:rFonts w:ascii="Times New Roman" w:eastAsia="Times New Roman" w:hAnsi="Times New Roman" w:cs="Times New Roman"/>
          <w:sz w:val="24"/>
          <w:szCs w:val="24"/>
        </w:rPr>
        <w:t xml:space="preserve">(Catterall, 2009). </w:t>
      </w:r>
    </w:p>
    <w:p w14:paraId="0772D550" w14:textId="77777777" w:rsidR="002925AE" w:rsidRPr="00D75853" w:rsidRDefault="002925AE" w:rsidP="002925AE">
      <w:pPr>
        <w:pStyle w:val="Normal1"/>
        <w:spacing w:line="480" w:lineRule="auto"/>
        <w:ind w:firstLine="720"/>
        <w:rPr>
          <w:rFonts w:ascii="Times New Roman" w:hAnsi="Times New Roman" w:cs="Times New Roman"/>
          <w:b/>
          <w:i/>
          <w:iCs/>
          <w:sz w:val="24"/>
          <w:szCs w:val="24"/>
        </w:rPr>
      </w:pPr>
      <w:r w:rsidRPr="00D75853">
        <w:rPr>
          <w:rFonts w:ascii="Times New Roman" w:eastAsia="Times New Roman" w:hAnsi="Times New Roman" w:cs="Times New Roman"/>
          <w:sz w:val="24"/>
          <w:szCs w:val="24"/>
        </w:rPr>
        <w:t xml:space="preserve">At the Pre-K level, the arts are of particular importance. </w:t>
      </w:r>
      <w:r w:rsidRPr="00D75853">
        <w:rPr>
          <w:rFonts w:ascii="Times New Roman" w:hAnsi="Times New Roman" w:cs="Times New Roman"/>
          <w:sz w:val="24"/>
          <w:szCs w:val="24"/>
        </w:rPr>
        <w:t xml:space="preserve">Much of what young children do as play, including singing, drawing, and dancing engages the senses and helps the brain get ready to learn. Students develop thinking tools needed in early learning, including pattern recognition and development; representations in multiple cognitive arenas; and observation skills among others (Sousa, 2006). </w:t>
      </w:r>
      <w:r w:rsidRPr="00D75853">
        <w:rPr>
          <w:rStyle w:val="None"/>
          <w:rFonts w:ascii="Times New Roman" w:hAnsi="Times New Roman" w:cs="Times New Roman"/>
          <w:sz w:val="24"/>
          <w:szCs w:val="24"/>
        </w:rPr>
        <w:t>Arts integration has also been shown to provide important opportunities for children of varied developmental levels to grow in pre-academic skills (Gregoire &amp; Lupinetti, 2005).</w:t>
      </w:r>
    </w:p>
    <w:p w14:paraId="69ED7E0C" w14:textId="2C9CBE59" w:rsidR="00930EDA" w:rsidRPr="00D75853" w:rsidRDefault="002925AE" w:rsidP="001B18DE">
      <w:pPr>
        <w:pStyle w:val="Normal1"/>
        <w:spacing w:line="480" w:lineRule="auto"/>
        <w:ind w:firstLine="720"/>
        <w:rPr>
          <w:rFonts w:ascii="Times New Roman" w:eastAsia="Times New Roman" w:hAnsi="Times New Roman" w:cs="Times New Roman"/>
          <w:sz w:val="24"/>
          <w:szCs w:val="24"/>
        </w:rPr>
      </w:pPr>
      <w:r w:rsidRPr="00D75853">
        <w:rPr>
          <w:rFonts w:ascii="Times New Roman" w:eastAsia="Times New Roman" w:hAnsi="Times New Roman" w:cs="Times New Roman"/>
          <w:sz w:val="24"/>
          <w:szCs w:val="24"/>
        </w:rPr>
        <w:t>Finally, t</w:t>
      </w:r>
      <w:r w:rsidR="00930EDA" w:rsidRPr="00D75853">
        <w:rPr>
          <w:rFonts w:ascii="Times New Roman" w:eastAsia="Times New Roman" w:hAnsi="Times New Roman" w:cs="Times New Roman"/>
          <w:sz w:val="24"/>
          <w:szCs w:val="24"/>
        </w:rPr>
        <w:t>he arts add an additional advantage for Pre-K students’ “readiness for kindergarten”</w:t>
      </w:r>
      <w:r w:rsidRPr="00D75853">
        <w:rPr>
          <w:rFonts w:ascii="Times New Roman" w:eastAsia="Times New Roman" w:hAnsi="Times New Roman" w:cs="Times New Roman"/>
          <w:sz w:val="24"/>
          <w:szCs w:val="24"/>
        </w:rPr>
        <w:t xml:space="preserve">: students in the arts develop higher order attention skills than students who do not participate in the arts (Posner, Rothbart, Sheese, </w:t>
      </w:r>
      <w:r w:rsidR="00237905" w:rsidRPr="00D75853">
        <w:rPr>
          <w:rFonts w:ascii="Times New Roman" w:eastAsia="Times New Roman" w:hAnsi="Times New Roman" w:cs="Times New Roman"/>
          <w:sz w:val="24"/>
          <w:szCs w:val="24"/>
        </w:rPr>
        <w:t xml:space="preserve">&amp; </w:t>
      </w:r>
      <w:r w:rsidRPr="00D75853">
        <w:rPr>
          <w:rFonts w:ascii="Times New Roman" w:eastAsia="Times New Roman" w:hAnsi="Times New Roman" w:cs="Times New Roman"/>
          <w:sz w:val="24"/>
          <w:szCs w:val="24"/>
        </w:rPr>
        <w:t xml:space="preserve">Kieras, 2008). In fact, three year olds who were in music training classrooms were found to have the ability to “selectively attend to auditory information” at a higher level than those not in a musical classroom (Neville, 2008). It has been noted that these attention skills influence child development, in general, and school readiness in particular (Blair, 2002). </w:t>
      </w:r>
    </w:p>
    <w:p w14:paraId="106D35A6" w14:textId="35A90771" w:rsidR="00133269" w:rsidRPr="00D75853" w:rsidRDefault="008532D5" w:rsidP="00B15143">
      <w:pPr>
        <w:pStyle w:val="Normal1"/>
        <w:spacing w:line="480" w:lineRule="auto"/>
        <w:jc w:val="center"/>
        <w:rPr>
          <w:rStyle w:val="None"/>
          <w:rFonts w:ascii="Times New Roman" w:hAnsi="Times New Roman" w:cs="Times New Roman"/>
          <w:b/>
          <w:iCs/>
          <w:sz w:val="24"/>
          <w:szCs w:val="24"/>
        </w:rPr>
      </w:pPr>
      <w:r w:rsidRPr="00D75853">
        <w:rPr>
          <w:rStyle w:val="None"/>
          <w:rFonts w:ascii="Times New Roman" w:hAnsi="Times New Roman" w:cs="Times New Roman"/>
          <w:b/>
          <w:iCs/>
          <w:sz w:val="24"/>
          <w:szCs w:val="24"/>
        </w:rPr>
        <w:t xml:space="preserve">Getting </w:t>
      </w:r>
      <w:r w:rsidR="00133269" w:rsidRPr="00D75853">
        <w:rPr>
          <w:rStyle w:val="None"/>
          <w:rFonts w:ascii="Times New Roman" w:hAnsi="Times New Roman" w:cs="Times New Roman"/>
          <w:b/>
          <w:iCs/>
          <w:sz w:val="24"/>
          <w:szCs w:val="24"/>
        </w:rPr>
        <w:t>“Ready To Learn”</w:t>
      </w:r>
      <w:r w:rsidR="00DC38CE" w:rsidRPr="00D75853">
        <w:rPr>
          <w:rStyle w:val="None"/>
          <w:rFonts w:ascii="Times New Roman" w:hAnsi="Times New Roman" w:cs="Times New Roman"/>
          <w:b/>
          <w:iCs/>
          <w:sz w:val="24"/>
          <w:szCs w:val="24"/>
        </w:rPr>
        <w:t xml:space="preserve"> Through the Arts</w:t>
      </w:r>
    </w:p>
    <w:p w14:paraId="632037A4" w14:textId="143F2E15" w:rsidR="00D51996" w:rsidRPr="00D75853" w:rsidRDefault="00AC1FD6" w:rsidP="001B18DE">
      <w:pPr>
        <w:widowControl w:val="0"/>
        <w:autoSpaceDE w:val="0"/>
        <w:autoSpaceDN w:val="0"/>
        <w:adjustRightInd w:val="0"/>
        <w:spacing w:line="480" w:lineRule="auto"/>
        <w:ind w:firstLine="720"/>
        <w:rPr>
          <w:rStyle w:val="None"/>
        </w:rPr>
      </w:pPr>
      <w:r w:rsidRPr="00D75853">
        <w:rPr>
          <w:rStyle w:val="None"/>
        </w:rPr>
        <w:t>Wolf Trap Foundation for the P</w:t>
      </w:r>
      <w:r w:rsidR="00290641" w:rsidRPr="00D75853">
        <w:rPr>
          <w:rStyle w:val="None"/>
        </w:rPr>
        <w:t xml:space="preserve">erforming Arts Institute for </w:t>
      </w:r>
      <w:r w:rsidR="00290641" w:rsidRPr="00D75853">
        <w:rPr>
          <w:rStyle w:val="None"/>
          <w:i/>
        </w:rPr>
        <w:t>Early Learning Through The Arts</w:t>
      </w:r>
      <w:r w:rsidR="00290641" w:rsidRPr="00D75853">
        <w:rPr>
          <w:rStyle w:val="None"/>
        </w:rPr>
        <w:t xml:space="preserve"> offers professional deve</w:t>
      </w:r>
      <w:r w:rsidR="002105D6" w:rsidRPr="00D75853">
        <w:rPr>
          <w:rStyle w:val="None"/>
        </w:rPr>
        <w:t xml:space="preserve">lopment to </w:t>
      </w:r>
      <w:r w:rsidR="001B18DE" w:rsidRPr="00D75853">
        <w:rPr>
          <w:rStyle w:val="None"/>
        </w:rPr>
        <w:t>Pre-K</w:t>
      </w:r>
      <w:r w:rsidR="00290641" w:rsidRPr="00D75853">
        <w:rPr>
          <w:rStyle w:val="None"/>
        </w:rPr>
        <w:t xml:space="preserve"> teachers </w:t>
      </w:r>
      <w:r w:rsidR="007A6162" w:rsidRPr="00D75853">
        <w:rPr>
          <w:rStyle w:val="None"/>
        </w:rPr>
        <w:t>training</w:t>
      </w:r>
      <w:r w:rsidR="002925AE" w:rsidRPr="00D75853">
        <w:rPr>
          <w:rStyle w:val="None"/>
        </w:rPr>
        <w:t xml:space="preserve"> them in integrating performing arts in</w:t>
      </w:r>
      <w:r w:rsidR="007A6162" w:rsidRPr="00D75853">
        <w:rPr>
          <w:rStyle w:val="None"/>
        </w:rPr>
        <w:t>to</w:t>
      </w:r>
      <w:r w:rsidR="00290641" w:rsidRPr="00D75853">
        <w:rPr>
          <w:rStyle w:val="None"/>
        </w:rPr>
        <w:t xml:space="preserve"> their teaching. Several research studies </w:t>
      </w:r>
      <w:r w:rsidR="00477C32" w:rsidRPr="00D75853">
        <w:rPr>
          <w:rStyle w:val="None"/>
        </w:rPr>
        <w:t xml:space="preserve">conducted with Wolf Trap </w:t>
      </w:r>
      <w:r w:rsidR="001D23BA" w:rsidRPr="00D75853">
        <w:rPr>
          <w:rStyle w:val="None"/>
        </w:rPr>
        <w:t>have</w:t>
      </w:r>
      <w:r w:rsidR="00290641" w:rsidRPr="00D75853">
        <w:rPr>
          <w:rStyle w:val="None"/>
        </w:rPr>
        <w:t xml:space="preserve"> shown that this methodology has promise for improving student outcomes (</w:t>
      </w:r>
      <w:r w:rsidR="00D51996" w:rsidRPr="00D75853">
        <w:rPr>
          <w:rStyle w:val="None"/>
        </w:rPr>
        <w:t>Burnaford, 2007; Goff &amp; Ludwig, 2013</w:t>
      </w:r>
      <w:r w:rsidR="00D533DF">
        <w:rPr>
          <w:rStyle w:val="None"/>
        </w:rPr>
        <w:t>;</w:t>
      </w:r>
      <w:r w:rsidR="00D51996" w:rsidRPr="00D75853">
        <w:rPr>
          <w:rStyle w:val="None"/>
        </w:rPr>
        <w:t xml:space="preserve"> Rab</w:t>
      </w:r>
      <w:r w:rsidR="00681A69" w:rsidRPr="00D75853">
        <w:rPr>
          <w:rStyle w:val="None"/>
        </w:rPr>
        <w:t>k</w:t>
      </w:r>
      <w:r w:rsidR="00D51996" w:rsidRPr="00D75853">
        <w:rPr>
          <w:rStyle w:val="None"/>
        </w:rPr>
        <w:t>in &amp; Redmond, 2004</w:t>
      </w:r>
      <w:r w:rsidR="00290641" w:rsidRPr="00D75853">
        <w:rPr>
          <w:rStyle w:val="None"/>
        </w:rPr>
        <w:t>).</w:t>
      </w:r>
      <w:r w:rsidR="00D51996" w:rsidRPr="00D75853">
        <w:rPr>
          <w:rStyle w:val="None"/>
        </w:rPr>
        <w:t xml:space="preserve"> </w:t>
      </w:r>
      <w:r w:rsidR="00290641" w:rsidRPr="00D75853">
        <w:rPr>
          <w:rStyle w:val="None"/>
        </w:rPr>
        <w:t xml:space="preserve"> </w:t>
      </w:r>
      <w:r w:rsidR="00D51996" w:rsidRPr="00D75853">
        <w:rPr>
          <w:rStyle w:val="None"/>
        </w:rPr>
        <w:t xml:space="preserve">A recent study of their program in professional development and using the arts in </w:t>
      </w:r>
      <w:r w:rsidRPr="00D75853">
        <w:rPr>
          <w:rStyle w:val="None"/>
        </w:rPr>
        <w:t xml:space="preserve">mathematics instruction </w:t>
      </w:r>
      <w:r w:rsidR="00D51996" w:rsidRPr="00D75853">
        <w:rPr>
          <w:rStyle w:val="None"/>
        </w:rPr>
        <w:t>showed the following: 1) the intervention positively impacted the teachers’ use of the methodology in their classrooms, and 2) student ou</w:t>
      </w:r>
      <w:r w:rsidR="00477C32" w:rsidRPr="00D75853">
        <w:rPr>
          <w:rStyle w:val="None"/>
        </w:rPr>
        <w:t xml:space="preserve">tcomes in mathematics were </w:t>
      </w:r>
      <w:r w:rsidR="001B18DE" w:rsidRPr="00D75853">
        <w:rPr>
          <w:rStyle w:val="None"/>
        </w:rPr>
        <w:t>positively impacted. Students in this study had significantly higher scores on standardized math tests than those from non-intervention classrooms in yea</w:t>
      </w:r>
      <w:r w:rsidR="00A925FC" w:rsidRPr="00D75853">
        <w:rPr>
          <w:rStyle w:val="None"/>
        </w:rPr>
        <w:t>rs 1 &amp; 2 of the program despite the fact that</w:t>
      </w:r>
      <w:r w:rsidR="001B18DE" w:rsidRPr="00D75853">
        <w:rPr>
          <w:rStyle w:val="None"/>
        </w:rPr>
        <w:t xml:space="preserve"> not all students from year 1 continued in intervention classrooms.</w:t>
      </w:r>
      <w:r w:rsidR="00D51996" w:rsidRPr="00D75853">
        <w:rPr>
          <w:rStyle w:val="None"/>
        </w:rPr>
        <w:t xml:space="preserve"> </w:t>
      </w:r>
      <w:r w:rsidR="001B18DE" w:rsidRPr="00D75853">
        <w:rPr>
          <w:rStyle w:val="None"/>
        </w:rPr>
        <w:t>“</w:t>
      </w:r>
      <w:r w:rsidR="001B18DE" w:rsidRPr="00D75853">
        <w:t xml:space="preserve">The first-year impact is equivalent to 1.3 additional months, or 26 additional days, of learning for students whose teachers had participated in the program. The second year impact amounts to 1.7 additional months, or </w:t>
      </w:r>
      <w:r w:rsidR="00A925FC" w:rsidRPr="00D75853">
        <w:t>34 additional days, of learning</w:t>
      </w:r>
      <w:r w:rsidR="001B18DE" w:rsidRPr="00D75853">
        <w:t>” (for review, see Ludwig, Marklein</w:t>
      </w:r>
      <w:r w:rsidR="00237905" w:rsidRPr="00D75853">
        <w:t>,</w:t>
      </w:r>
      <w:r w:rsidR="001B18DE" w:rsidRPr="00D75853">
        <w:t xml:space="preserve"> &amp; Song, 2016).</w:t>
      </w:r>
    </w:p>
    <w:p w14:paraId="2FD37CFC" w14:textId="4F6AC1C3" w:rsidR="00774C35" w:rsidRPr="00D75853" w:rsidRDefault="007A6162" w:rsidP="001B18DE">
      <w:pPr>
        <w:pStyle w:val="Normal2"/>
        <w:widowControl w:val="0"/>
        <w:spacing w:line="480" w:lineRule="auto"/>
        <w:ind w:firstLine="720"/>
        <w:rPr>
          <w:rStyle w:val="None"/>
          <w:rFonts w:ascii="Times New Roman" w:eastAsia="Times New Roman" w:hAnsi="Times New Roman" w:cs="Times New Roman"/>
        </w:rPr>
      </w:pPr>
      <w:r w:rsidRPr="00D75853">
        <w:rPr>
          <w:rFonts w:ascii="Times New Roman" w:eastAsia="Times New Roman" w:hAnsi="Times New Roman" w:cs="Times New Roman"/>
        </w:rPr>
        <w:t>A</w:t>
      </w:r>
      <w:r w:rsidR="003731A5" w:rsidRPr="00D75853">
        <w:rPr>
          <w:rFonts w:ascii="Times New Roman" w:eastAsia="Times New Roman" w:hAnsi="Times New Roman" w:cs="Times New Roman"/>
        </w:rPr>
        <w:t xml:space="preserve">nother study focused on Wolf Trap programs </w:t>
      </w:r>
      <w:r w:rsidR="00E261E3" w:rsidRPr="00D75853">
        <w:rPr>
          <w:rFonts w:ascii="Times New Roman" w:eastAsia="Times New Roman" w:hAnsi="Times New Roman" w:cs="Times New Roman"/>
        </w:rPr>
        <w:t>sh</w:t>
      </w:r>
      <w:r w:rsidR="009513F7" w:rsidRPr="00D75853">
        <w:rPr>
          <w:rFonts w:ascii="Times New Roman" w:eastAsia="Times New Roman" w:hAnsi="Times New Roman" w:cs="Times New Roman"/>
        </w:rPr>
        <w:t>ow</w:t>
      </w:r>
      <w:r w:rsidR="007375EE" w:rsidRPr="00D75853">
        <w:rPr>
          <w:rFonts w:ascii="Times New Roman" w:eastAsia="Times New Roman" w:hAnsi="Times New Roman" w:cs="Times New Roman"/>
        </w:rPr>
        <w:t>ed</w:t>
      </w:r>
      <w:r w:rsidR="009865EB" w:rsidRPr="00D75853">
        <w:rPr>
          <w:rFonts w:ascii="Times New Roman" w:eastAsia="Times New Roman" w:hAnsi="Times New Roman" w:cs="Times New Roman"/>
        </w:rPr>
        <w:t xml:space="preserve"> th</w:t>
      </w:r>
      <w:r w:rsidR="002925AE" w:rsidRPr="00D75853">
        <w:rPr>
          <w:rFonts w:ascii="Times New Roman" w:eastAsia="Times New Roman" w:hAnsi="Times New Roman" w:cs="Times New Roman"/>
        </w:rPr>
        <w:t>at at-risk students in an arts-</w:t>
      </w:r>
      <w:r w:rsidR="00E261E3" w:rsidRPr="00D75853">
        <w:rPr>
          <w:rFonts w:ascii="Times New Roman" w:eastAsia="Times New Roman" w:hAnsi="Times New Roman" w:cs="Times New Roman"/>
        </w:rPr>
        <w:t>integrated preschool achieved statistically significant</w:t>
      </w:r>
      <w:r w:rsidR="007A7E84" w:rsidRPr="00D75853">
        <w:rPr>
          <w:rFonts w:ascii="Times New Roman" w:eastAsia="Times New Roman" w:hAnsi="Times New Roman" w:cs="Times New Roman"/>
        </w:rPr>
        <w:t>ly</w:t>
      </w:r>
      <w:r w:rsidR="00E261E3" w:rsidRPr="00D75853">
        <w:rPr>
          <w:rFonts w:ascii="Times New Roman" w:eastAsia="Times New Roman" w:hAnsi="Times New Roman" w:cs="Times New Roman"/>
        </w:rPr>
        <w:t xml:space="preserve"> </w:t>
      </w:r>
      <w:r w:rsidR="009513F7" w:rsidRPr="00D75853">
        <w:rPr>
          <w:rFonts w:ascii="Times New Roman" w:eastAsia="Times New Roman" w:hAnsi="Times New Roman" w:cs="Times New Roman"/>
        </w:rPr>
        <w:t xml:space="preserve">higher </w:t>
      </w:r>
      <w:r w:rsidR="00E261E3" w:rsidRPr="00D75853">
        <w:rPr>
          <w:rFonts w:ascii="Times New Roman" w:eastAsia="Times New Roman" w:hAnsi="Times New Roman" w:cs="Times New Roman"/>
        </w:rPr>
        <w:t xml:space="preserve">improvements in Language and Literacy, Approaches to Learning, Creative Arts and on the </w:t>
      </w:r>
      <w:r w:rsidR="00E261E3" w:rsidRPr="00D75853">
        <w:rPr>
          <w:rFonts w:ascii="Times New Roman" w:eastAsia="Times New Roman" w:hAnsi="Times New Roman" w:cs="Times New Roman"/>
          <w:i/>
        </w:rPr>
        <w:t>Overall Early Learning Standards Inventory</w:t>
      </w:r>
      <w:r w:rsidR="002925AE" w:rsidRPr="00D75853">
        <w:rPr>
          <w:rFonts w:ascii="Times New Roman" w:eastAsia="Times New Roman" w:hAnsi="Times New Roman" w:cs="Times New Roman"/>
        </w:rPr>
        <w:t xml:space="preserve"> test than a</w:t>
      </w:r>
      <w:r w:rsidR="009513F7" w:rsidRPr="00D75853">
        <w:rPr>
          <w:rFonts w:ascii="Times New Roman" w:eastAsia="Times New Roman" w:hAnsi="Times New Roman" w:cs="Times New Roman"/>
        </w:rPr>
        <w:t xml:space="preserve"> </w:t>
      </w:r>
      <w:r w:rsidR="00E261E3" w:rsidRPr="00D75853">
        <w:rPr>
          <w:rFonts w:ascii="Times New Roman" w:eastAsia="Times New Roman" w:hAnsi="Times New Roman" w:cs="Times New Roman"/>
        </w:rPr>
        <w:t>comparison group</w:t>
      </w:r>
      <w:r w:rsidR="009865EB" w:rsidRPr="00D75853">
        <w:rPr>
          <w:rFonts w:ascii="Times New Roman" w:eastAsia="Times New Roman" w:hAnsi="Times New Roman" w:cs="Times New Roman"/>
        </w:rPr>
        <w:t>.</w:t>
      </w:r>
      <w:r w:rsidR="00AC1FD6" w:rsidRPr="00D75853">
        <w:rPr>
          <w:rStyle w:val="None"/>
          <w:rFonts w:ascii="Times New Roman" w:hAnsi="Times New Roman" w:cs="Times New Roman"/>
        </w:rPr>
        <w:t xml:space="preserve"> </w:t>
      </w:r>
      <w:r w:rsidR="003731A5" w:rsidRPr="00D75853">
        <w:rPr>
          <w:rStyle w:val="None"/>
          <w:rFonts w:ascii="Times New Roman" w:hAnsi="Times New Roman" w:cs="Times New Roman"/>
        </w:rPr>
        <w:t xml:space="preserve">This was </w:t>
      </w:r>
      <w:r w:rsidR="003731A5" w:rsidRPr="00D75853">
        <w:rPr>
          <w:rFonts w:ascii="Times New Roman" w:eastAsia="Times New Roman" w:hAnsi="Times New Roman" w:cs="Times New Roman"/>
        </w:rPr>
        <w:t>a quasi-experimental study conducted in two Pennsylvania preschools, an arts integrated school and a traditional school, which were both Head Start progr</w:t>
      </w:r>
      <w:r w:rsidRPr="00D75853">
        <w:rPr>
          <w:rFonts w:ascii="Times New Roman" w:eastAsia="Times New Roman" w:hAnsi="Times New Roman" w:cs="Times New Roman"/>
        </w:rPr>
        <w:t>ams serving low-SES</w:t>
      </w:r>
      <w:r w:rsidR="00A925FC" w:rsidRPr="00D75853">
        <w:rPr>
          <w:rFonts w:ascii="Times New Roman" w:eastAsia="Times New Roman" w:hAnsi="Times New Roman" w:cs="Times New Roman"/>
        </w:rPr>
        <w:t xml:space="preserve"> students</w:t>
      </w:r>
      <w:r w:rsidR="003731A5" w:rsidRPr="00D75853">
        <w:rPr>
          <w:rFonts w:ascii="Times New Roman" w:eastAsia="Times New Roman" w:hAnsi="Times New Roman" w:cs="Times New Roman"/>
        </w:rPr>
        <w:t xml:space="preserve"> </w:t>
      </w:r>
      <w:r w:rsidR="00C61F9C" w:rsidRPr="00B423BB">
        <w:rPr>
          <w:rStyle w:val="None"/>
          <w:rFonts w:ascii="Times New Roman" w:hAnsi="Times New Roman" w:cs="Times New Roman"/>
        </w:rPr>
        <w:t>(Phillips, Gorton, Pinc</w:t>
      </w:r>
      <w:r w:rsidR="00141077">
        <w:rPr>
          <w:rStyle w:val="None"/>
          <w:rFonts w:ascii="Times New Roman" w:hAnsi="Times New Roman" w:cs="Times New Roman"/>
        </w:rPr>
        <w:t>i</w:t>
      </w:r>
      <w:r w:rsidR="00C61F9C" w:rsidRPr="00B423BB">
        <w:rPr>
          <w:rStyle w:val="None"/>
          <w:rFonts w:ascii="Times New Roman" w:hAnsi="Times New Roman" w:cs="Times New Roman"/>
        </w:rPr>
        <w:t>otti</w:t>
      </w:r>
      <w:r w:rsidR="00237905" w:rsidRPr="00B423BB">
        <w:rPr>
          <w:rStyle w:val="None"/>
          <w:rFonts w:ascii="Times New Roman" w:hAnsi="Times New Roman" w:cs="Times New Roman"/>
        </w:rPr>
        <w:t>,</w:t>
      </w:r>
      <w:r w:rsidR="00C61F9C" w:rsidRPr="00B423BB">
        <w:rPr>
          <w:rStyle w:val="None"/>
          <w:rFonts w:ascii="Times New Roman" w:hAnsi="Times New Roman" w:cs="Times New Roman"/>
        </w:rPr>
        <w:t xml:space="preserve"> &amp; Sachdev, 2010). </w:t>
      </w:r>
    </w:p>
    <w:p w14:paraId="0C221C6D" w14:textId="3DF9211A" w:rsidR="00C61F9C" w:rsidRPr="00D75853" w:rsidRDefault="00A925FC" w:rsidP="00DE4EDB">
      <w:pPr>
        <w:widowControl w:val="0"/>
        <w:autoSpaceDE w:val="0"/>
        <w:autoSpaceDN w:val="0"/>
        <w:adjustRightInd w:val="0"/>
        <w:spacing w:after="240" w:line="480" w:lineRule="auto"/>
        <w:ind w:firstLine="720"/>
        <w:rPr>
          <w:rStyle w:val="None"/>
          <w:b/>
        </w:rPr>
      </w:pPr>
      <w:r w:rsidRPr="00D75853">
        <w:rPr>
          <w:rStyle w:val="None"/>
        </w:rPr>
        <w:t>All of these studies confirm that a</w:t>
      </w:r>
      <w:r w:rsidR="00E00693" w:rsidRPr="00D75853">
        <w:rPr>
          <w:rStyle w:val="None"/>
        </w:rPr>
        <w:t xml:space="preserve">rts integration has shown its potential to positively impact academic achievement for low-SES students and appears to have long-term impact. </w:t>
      </w:r>
      <w:r w:rsidR="00E261E3" w:rsidRPr="00D75853">
        <w:rPr>
          <w:rStyle w:val="None"/>
        </w:rPr>
        <w:t>This study</w:t>
      </w:r>
      <w:r w:rsidR="008532D5" w:rsidRPr="00D75853">
        <w:rPr>
          <w:rStyle w:val="None"/>
        </w:rPr>
        <w:t xml:space="preserve"> </w:t>
      </w:r>
      <w:r w:rsidR="007375EE" w:rsidRPr="00D75853">
        <w:rPr>
          <w:rStyle w:val="None"/>
        </w:rPr>
        <w:t xml:space="preserve">of </w:t>
      </w:r>
      <w:r w:rsidR="001B18DE" w:rsidRPr="00D75853">
        <w:rPr>
          <w:rStyle w:val="None"/>
        </w:rPr>
        <w:t>Pre-K</w:t>
      </w:r>
      <w:r w:rsidR="007375EE" w:rsidRPr="00D75853">
        <w:rPr>
          <w:rStyle w:val="None"/>
        </w:rPr>
        <w:t xml:space="preserve"> classrooms in Detroit Head Start programs that incorporate Wolf Trap </w:t>
      </w:r>
      <w:r w:rsidR="007375EE" w:rsidRPr="00D75853">
        <w:rPr>
          <w:rStyle w:val="None"/>
          <w:i/>
        </w:rPr>
        <w:t>Early Learning</w:t>
      </w:r>
      <w:r w:rsidR="004D20FE" w:rsidRPr="00D75853">
        <w:rPr>
          <w:rStyle w:val="None"/>
          <w:i/>
        </w:rPr>
        <w:t xml:space="preserve"> Through the Arts</w:t>
      </w:r>
      <w:r w:rsidR="007375EE" w:rsidRPr="00D75853">
        <w:rPr>
          <w:rStyle w:val="None"/>
        </w:rPr>
        <w:t xml:space="preserve"> </w:t>
      </w:r>
      <w:r w:rsidR="008532D5" w:rsidRPr="00D75853">
        <w:rPr>
          <w:rStyle w:val="None"/>
        </w:rPr>
        <w:t xml:space="preserve">integration </w:t>
      </w:r>
      <w:r w:rsidR="007375EE" w:rsidRPr="00D75853">
        <w:rPr>
          <w:rStyle w:val="None"/>
        </w:rPr>
        <w:t xml:space="preserve">residencies </w:t>
      </w:r>
      <w:r w:rsidR="00E261E3" w:rsidRPr="00D75853">
        <w:rPr>
          <w:rStyle w:val="None"/>
        </w:rPr>
        <w:t>was undertaken</w:t>
      </w:r>
      <w:r w:rsidR="00BE5461" w:rsidRPr="00D75853">
        <w:rPr>
          <w:rStyle w:val="None"/>
        </w:rPr>
        <w:t xml:space="preserve"> to </w:t>
      </w:r>
      <w:r w:rsidR="00E261E3" w:rsidRPr="00D75853">
        <w:rPr>
          <w:rStyle w:val="None"/>
        </w:rPr>
        <w:t xml:space="preserve">test </w:t>
      </w:r>
      <w:r w:rsidR="00BE5461" w:rsidRPr="00D75853">
        <w:rPr>
          <w:rStyle w:val="None"/>
        </w:rPr>
        <w:t xml:space="preserve">the strength of the </w:t>
      </w:r>
      <w:r w:rsidR="008532D5" w:rsidRPr="00D75853">
        <w:rPr>
          <w:rStyle w:val="None"/>
        </w:rPr>
        <w:t xml:space="preserve">methodology in impacting two </w:t>
      </w:r>
      <w:r w:rsidR="00BE5461" w:rsidRPr="00D75853">
        <w:rPr>
          <w:rStyle w:val="None"/>
        </w:rPr>
        <w:t xml:space="preserve">early childhood </w:t>
      </w:r>
      <w:r w:rsidR="00133269" w:rsidRPr="00D75853">
        <w:rPr>
          <w:rStyle w:val="None"/>
        </w:rPr>
        <w:t>indicators</w:t>
      </w:r>
      <w:r w:rsidR="008532D5" w:rsidRPr="00D75853">
        <w:rPr>
          <w:rStyle w:val="None"/>
        </w:rPr>
        <w:t xml:space="preserve"> of future academic success</w:t>
      </w:r>
      <w:r w:rsidR="00AC1FD6" w:rsidRPr="00D75853">
        <w:rPr>
          <w:rStyle w:val="None"/>
        </w:rPr>
        <w:t xml:space="preserve">: 1) </w:t>
      </w:r>
      <w:r w:rsidR="00C61F9C" w:rsidRPr="00D75853">
        <w:rPr>
          <w:rStyle w:val="None"/>
        </w:rPr>
        <w:t xml:space="preserve">emergent literacy and </w:t>
      </w:r>
      <w:r w:rsidR="00AC1FD6" w:rsidRPr="00D75853">
        <w:rPr>
          <w:rStyle w:val="None"/>
        </w:rPr>
        <w:t xml:space="preserve">2) </w:t>
      </w:r>
      <w:r w:rsidR="00C61F9C" w:rsidRPr="00D75853">
        <w:rPr>
          <w:rStyle w:val="None"/>
        </w:rPr>
        <w:t>social-emotional learning.</w:t>
      </w:r>
      <w:r w:rsidR="00211BE4" w:rsidRPr="00D75853">
        <w:rPr>
          <w:rStyle w:val="None"/>
        </w:rPr>
        <w:t xml:space="preserve"> </w:t>
      </w:r>
      <w:r w:rsidR="00E00693" w:rsidRPr="00D75853">
        <w:rPr>
          <w:rStyle w:val="None"/>
        </w:rPr>
        <w:t xml:space="preserve">These two areas of skill development are essential elements in further success in school. </w:t>
      </w:r>
      <w:r w:rsidR="009B4120" w:rsidRPr="00D75853">
        <w:rPr>
          <w:rStyle w:val="None"/>
        </w:rPr>
        <w:t>In</w:t>
      </w:r>
      <w:r w:rsidR="00E00693" w:rsidRPr="00D75853">
        <w:rPr>
          <w:rStyle w:val="None"/>
        </w:rPr>
        <w:t xml:space="preserve"> </w:t>
      </w:r>
      <w:r w:rsidR="009B4120" w:rsidRPr="00D75853">
        <w:rPr>
          <w:rStyle w:val="None"/>
        </w:rPr>
        <w:t xml:space="preserve">areas such as </w:t>
      </w:r>
      <w:r w:rsidR="00E00693" w:rsidRPr="00D75853">
        <w:rPr>
          <w:rStyle w:val="None"/>
        </w:rPr>
        <w:t>Detroit</w:t>
      </w:r>
      <w:r w:rsidR="009B4120" w:rsidRPr="00D75853">
        <w:rPr>
          <w:rStyle w:val="None"/>
        </w:rPr>
        <w:t>,</w:t>
      </w:r>
      <w:r w:rsidR="00E00693" w:rsidRPr="00D75853">
        <w:rPr>
          <w:rStyle w:val="None"/>
        </w:rPr>
        <w:t xml:space="preserve"> </w:t>
      </w:r>
      <w:r w:rsidR="009B4120" w:rsidRPr="00D75853">
        <w:rPr>
          <w:rStyle w:val="None"/>
        </w:rPr>
        <w:t>with</w:t>
      </w:r>
      <w:r w:rsidR="00E00693" w:rsidRPr="00D75853">
        <w:rPr>
          <w:rStyle w:val="None"/>
        </w:rPr>
        <w:t xml:space="preserve"> high poverty </w:t>
      </w:r>
      <w:r w:rsidR="009B4120" w:rsidRPr="00D75853">
        <w:rPr>
          <w:rStyle w:val="None"/>
        </w:rPr>
        <w:t xml:space="preserve">and high </w:t>
      </w:r>
      <w:r w:rsidR="00AC3DA4" w:rsidRPr="00D75853">
        <w:rPr>
          <w:rStyle w:val="None"/>
        </w:rPr>
        <w:t>dropout</w:t>
      </w:r>
      <w:r w:rsidR="00E00693" w:rsidRPr="00D75853">
        <w:rPr>
          <w:rStyle w:val="None"/>
        </w:rPr>
        <w:t xml:space="preserve"> level</w:t>
      </w:r>
      <w:r w:rsidR="009B4120" w:rsidRPr="00D75853">
        <w:rPr>
          <w:rStyle w:val="None"/>
        </w:rPr>
        <w:t xml:space="preserve">s, </w:t>
      </w:r>
      <w:r w:rsidRPr="00D75853">
        <w:rPr>
          <w:rStyle w:val="None"/>
        </w:rPr>
        <w:t xml:space="preserve">positively impacting </w:t>
      </w:r>
      <w:r w:rsidR="009B4120" w:rsidRPr="00D75853">
        <w:rPr>
          <w:rStyle w:val="None"/>
        </w:rPr>
        <w:t xml:space="preserve">these Pre-K indicators </w:t>
      </w:r>
      <w:r w:rsidR="007A6162" w:rsidRPr="00D75853">
        <w:rPr>
          <w:rStyle w:val="None"/>
        </w:rPr>
        <w:t xml:space="preserve">could decrease the </w:t>
      </w:r>
      <w:r w:rsidR="00AC3DA4" w:rsidRPr="00D75853">
        <w:rPr>
          <w:rStyle w:val="None"/>
        </w:rPr>
        <w:t>dropout</w:t>
      </w:r>
      <w:r w:rsidR="007A6162" w:rsidRPr="00D75853">
        <w:rPr>
          <w:rStyle w:val="None"/>
        </w:rPr>
        <w:t xml:space="preserve"> rate</w:t>
      </w:r>
      <w:r w:rsidRPr="00D75853">
        <w:rPr>
          <w:rStyle w:val="None"/>
        </w:rPr>
        <w:t xml:space="preserve"> and, </w:t>
      </w:r>
      <w:r w:rsidR="009B4120" w:rsidRPr="00D75853">
        <w:rPr>
          <w:rStyle w:val="None"/>
        </w:rPr>
        <w:t xml:space="preserve">if implemented on a larger scale, could potentially change the academic </w:t>
      </w:r>
      <w:r w:rsidRPr="00D75853">
        <w:rPr>
          <w:rStyle w:val="None"/>
        </w:rPr>
        <w:t xml:space="preserve">achievement </w:t>
      </w:r>
      <w:r w:rsidR="009B4120" w:rsidRPr="00D75853">
        <w:rPr>
          <w:rStyle w:val="None"/>
        </w:rPr>
        <w:t>of at-risk students</w:t>
      </w:r>
      <w:r w:rsidRPr="00D75853">
        <w:rPr>
          <w:rStyle w:val="None"/>
        </w:rPr>
        <w:t xml:space="preserve"> in other urban areas</w:t>
      </w:r>
      <w:r w:rsidR="009B4120" w:rsidRPr="00D75853">
        <w:rPr>
          <w:rStyle w:val="None"/>
        </w:rPr>
        <w:t>.</w:t>
      </w:r>
    </w:p>
    <w:p w14:paraId="10D314E3" w14:textId="636E259E" w:rsidR="00DE4EDB" w:rsidRPr="00D75853" w:rsidRDefault="003D7453" w:rsidP="003D7453">
      <w:pPr>
        <w:pStyle w:val="Normal1"/>
        <w:spacing w:line="480" w:lineRule="auto"/>
        <w:rPr>
          <w:rFonts w:ascii="Times New Roman" w:hAnsi="Times New Roman" w:cs="Times New Roman"/>
          <w:b/>
          <w:sz w:val="24"/>
          <w:szCs w:val="24"/>
        </w:rPr>
      </w:pPr>
      <w:r w:rsidRPr="00D75853">
        <w:rPr>
          <w:rFonts w:ascii="Times New Roman" w:hAnsi="Times New Roman" w:cs="Times New Roman"/>
          <w:b/>
          <w:sz w:val="24"/>
          <w:szCs w:val="24"/>
        </w:rPr>
        <w:t>Emergent L</w:t>
      </w:r>
      <w:r w:rsidR="00C61F9C" w:rsidRPr="00D75853">
        <w:rPr>
          <w:rFonts w:ascii="Times New Roman" w:hAnsi="Times New Roman" w:cs="Times New Roman"/>
          <w:b/>
          <w:sz w:val="24"/>
          <w:szCs w:val="24"/>
        </w:rPr>
        <w:t>iteracy</w:t>
      </w:r>
    </w:p>
    <w:p w14:paraId="39186572" w14:textId="091CE5E2" w:rsidR="00A925FC" w:rsidRPr="00D75853" w:rsidRDefault="00DE4EDB" w:rsidP="005A5F00">
      <w:pPr>
        <w:pStyle w:val="Normal1"/>
        <w:spacing w:line="480" w:lineRule="auto"/>
        <w:ind w:firstLine="720"/>
        <w:rPr>
          <w:rStyle w:val="None"/>
          <w:rFonts w:ascii="Times New Roman" w:hAnsi="Times New Roman" w:cs="Times New Roman"/>
          <w:sz w:val="24"/>
          <w:szCs w:val="24"/>
        </w:rPr>
      </w:pPr>
      <w:r w:rsidRPr="00D75853">
        <w:rPr>
          <w:rFonts w:ascii="Times New Roman" w:hAnsi="Times New Roman" w:cs="Times New Roman"/>
          <w:sz w:val="24"/>
          <w:szCs w:val="24"/>
        </w:rPr>
        <w:t>“Emergent literacy”</w:t>
      </w:r>
      <w:r w:rsidR="00C61F9C" w:rsidRPr="00D75853">
        <w:rPr>
          <w:rFonts w:ascii="Times New Roman" w:hAnsi="Times New Roman" w:cs="Times New Roman"/>
          <w:b/>
          <w:sz w:val="24"/>
          <w:szCs w:val="24"/>
        </w:rPr>
        <w:t xml:space="preserve"> </w:t>
      </w:r>
      <w:r w:rsidR="00914143" w:rsidRPr="00D75853">
        <w:rPr>
          <w:rFonts w:ascii="Times New Roman" w:hAnsi="Times New Roman" w:cs="Times New Roman"/>
          <w:sz w:val="24"/>
          <w:szCs w:val="24"/>
        </w:rPr>
        <w:t>refers to e</w:t>
      </w:r>
      <w:r w:rsidR="00C61F9C" w:rsidRPr="00D75853">
        <w:rPr>
          <w:rFonts w:ascii="Times New Roman" w:hAnsi="Times New Roman" w:cs="Times New Roman"/>
          <w:sz w:val="24"/>
          <w:szCs w:val="24"/>
        </w:rPr>
        <w:t>arly knowledge about language, reading, and writing most of which is acquired during preschool. Early literacy is particularly important among school-readiness skills because instruction and learning in formal schooling is typically language-reliant (Phillips</w:t>
      </w:r>
      <w:r w:rsidR="00237905" w:rsidRPr="00D75853">
        <w:rPr>
          <w:rFonts w:ascii="Times New Roman" w:hAnsi="Times New Roman" w:cs="Times New Roman"/>
          <w:sz w:val="24"/>
          <w:szCs w:val="24"/>
        </w:rPr>
        <w:t xml:space="preserve"> et al.</w:t>
      </w:r>
      <w:r w:rsidR="00C61F9C" w:rsidRPr="00D75853">
        <w:rPr>
          <w:rFonts w:ascii="Times New Roman" w:hAnsi="Times New Roman" w:cs="Times New Roman"/>
          <w:sz w:val="24"/>
          <w:szCs w:val="24"/>
        </w:rPr>
        <w:t>, 2010).</w:t>
      </w:r>
      <w:r w:rsidR="005A5F00" w:rsidRPr="00D75853">
        <w:rPr>
          <w:rFonts w:ascii="Times New Roman" w:hAnsi="Times New Roman" w:cs="Times New Roman"/>
          <w:sz w:val="24"/>
          <w:szCs w:val="24"/>
        </w:rPr>
        <w:t xml:space="preserve"> </w:t>
      </w:r>
      <w:r w:rsidR="00133269" w:rsidRPr="00D75853">
        <w:rPr>
          <w:rStyle w:val="None"/>
          <w:rFonts w:ascii="Times New Roman" w:hAnsi="Times New Roman" w:cs="Times New Roman"/>
          <w:sz w:val="24"/>
          <w:szCs w:val="24"/>
        </w:rPr>
        <w:t>An accurate predictor of school success</w:t>
      </w:r>
      <w:r w:rsidR="00774C35" w:rsidRPr="00D75853">
        <w:rPr>
          <w:rStyle w:val="None"/>
          <w:rFonts w:ascii="Times New Roman" w:hAnsi="Times New Roman" w:cs="Times New Roman"/>
          <w:sz w:val="24"/>
          <w:szCs w:val="24"/>
        </w:rPr>
        <w:t>, for example,</w:t>
      </w:r>
      <w:r w:rsidR="00133269" w:rsidRPr="00D75853">
        <w:rPr>
          <w:rStyle w:val="None"/>
          <w:rFonts w:ascii="Times New Roman" w:hAnsi="Times New Roman" w:cs="Times New Roman"/>
          <w:sz w:val="24"/>
          <w:szCs w:val="24"/>
        </w:rPr>
        <w:t xml:space="preserve"> is the number of book words a child has in their vocabulary at age five</w:t>
      </w:r>
      <w:r w:rsidR="00774C35" w:rsidRPr="00D75853">
        <w:rPr>
          <w:rStyle w:val="None"/>
          <w:rFonts w:ascii="Times New Roman" w:hAnsi="Times New Roman" w:cs="Times New Roman"/>
          <w:sz w:val="24"/>
          <w:szCs w:val="24"/>
        </w:rPr>
        <w:t>, because</w:t>
      </w:r>
      <w:r w:rsidR="00133269" w:rsidRPr="00D75853">
        <w:rPr>
          <w:rStyle w:val="None"/>
          <w:rFonts w:ascii="Times New Roman" w:hAnsi="Times New Roman" w:cs="Times New Roman"/>
          <w:sz w:val="24"/>
          <w:szCs w:val="24"/>
        </w:rPr>
        <w:t xml:space="preserve"> it is during the early childhood period when the foundation is laid for language development (Gee, 2008). Although Head Start does close the gap in letter recognition and other pre-reading skills, </w:t>
      </w:r>
      <w:r w:rsidR="00A925FC" w:rsidRPr="00D75853">
        <w:rPr>
          <w:rStyle w:val="None"/>
          <w:rFonts w:ascii="Times New Roman" w:hAnsi="Times New Roman" w:cs="Times New Roman"/>
          <w:sz w:val="24"/>
          <w:szCs w:val="24"/>
        </w:rPr>
        <w:t xml:space="preserve">these </w:t>
      </w:r>
      <w:r w:rsidR="00133269" w:rsidRPr="00D75853">
        <w:rPr>
          <w:rStyle w:val="None"/>
          <w:rFonts w:ascii="Times New Roman" w:hAnsi="Times New Roman" w:cs="Times New Roman"/>
          <w:sz w:val="24"/>
          <w:szCs w:val="24"/>
        </w:rPr>
        <w:t>students are still behind the national average upon entering kindergarten (</w:t>
      </w:r>
      <w:r w:rsidR="00141077">
        <w:rPr>
          <w:rStyle w:val="None"/>
          <w:rFonts w:ascii="Times New Roman" w:hAnsi="Times New Roman" w:cs="Times New Roman"/>
          <w:sz w:val="24"/>
          <w:szCs w:val="24"/>
        </w:rPr>
        <w:t>Zill et al.</w:t>
      </w:r>
      <w:r w:rsidR="00133269" w:rsidRPr="00D75853">
        <w:rPr>
          <w:rStyle w:val="None"/>
          <w:rFonts w:ascii="Times New Roman" w:hAnsi="Times New Roman" w:cs="Times New Roman"/>
          <w:sz w:val="24"/>
          <w:szCs w:val="24"/>
        </w:rPr>
        <w:t>, 2003).</w:t>
      </w:r>
      <w:r w:rsidR="007375EE" w:rsidRPr="00D75853">
        <w:rPr>
          <w:rStyle w:val="None"/>
          <w:rFonts w:ascii="Times New Roman" w:hAnsi="Times New Roman" w:cs="Times New Roman"/>
          <w:sz w:val="24"/>
          <w:szCs w:val="24"/>
        </w:rPr>
        <w:t xml:space="preserve"> </w:t>
      </w:r>
    </w:p>
    <w:p w14:paraId="6FF3C594" w14:textId="466060C5" w:rsidR="004D433E" w:rsidRPr="00D75853" w:rsidRDefault="007375EE" w:rsidP="00A925FC">
      <w:pPr>
        <w:pStyle w:val="Normal1"/>
        <w:spacing w:line="480" w:lineRule="auto"/>
        <w:ind w:firstLine="720"/>
        <w:rPr>
          <w:rStyle w:val="None"/>
          <w:rFonts w:ascii="Times New Roman" w:hAnsi="Times New Roman" w:cs="Times New Roman"/>
          <w:sz w:val="24"/>
          <w:szCs w:val="24"/>
        </w:rPr>
      </w:pPr>
      <w:r w:rsidRPr="00D75853">
        <w:rPr>
          <w:rStyle w:val="None"/>
          <w:rFonts w:ascii="Times New Roman" w:hAnsi="Times New Roman" w:cs="Times New Roman"/>
          <w:sz w:val="24"/>
          <w:szCs w:val="24"/>
        </w:rPr>
        <w:t>The arts help children build vo</w:t>
      </w:r>
      <w:r w:rsidR="003B6A68" w:rsidRPr="00D75853">
        <w:rPr>
          <w:rStyle w:val="None"/>
          <w:rFonts w:ascii="Times New Roman" w:hAnsi="Times New Roman" w:cs="Times New Roman"/>
          <w:sz w:val="24"/>
          <w:szCs w:val="24"/>
        </w:rPr>
        <w:t>cabulary and letter recognition and all of the art forms have proven impact on emergent literacy skills</w:t>
      </w:r>
      <w:r w:rsidR="00F77789" w:rsidRPr="00D75853">
        <w:rPr>
          <w:rStyle w:val="None"/>
          <w:rFonts w:ascii="Times New Roman" w:hAnsi="Times New Roman" w:cs="Times New Roman"/>
          <w:sz w:val="24"/>
          <w:szCs w:val="24"/>
        </w:rPr>
        <w:t xml:space="preserve">. </w:t>
      </w:r>
      <w:r w:rsidR="00A925FC" w:rsidRPr="00D75853">
        <w:rPr>
          <w:rStyle w:val="None"/>
          <w:rFonts w:ascii="Times New Roman" w:hAnsi="Times New Roman" w:cs="Times New Roman"/>
          <w:sz w:val="24"/>
          <w:szCs w:val="24"/>
        </w:rPr>
        <w:t>For example, a</w:t>
      </w:r>
      <w:r w:rsidR="00480EA5" w:rsidRPr="00D75853">
        <w:rPr>
          <w:rStyle w:val="None"/>
          <w:rFonts w:ascii="Times New Roman" w:hAnsi="Times New Roman" w:cs="Times New Roman"/>
          <w:sz w:val="24"/>
          <w:szCs w:val="24"/>
        </w:rPr>
        <w:t xml:space="preserve"> meta-analysis of </w:t>
      </w:r>
      <w:r w:rsidR="00E720A6">
        <w:rPr>
          <w:rStyle w:val="None"/>
          <w:rFonts w:ascii="Times New Roman" w:hAnsi="Times New Roman" w:cs="Times New Roman"/>
          <w:sz w:val="24"/>
          <w:szCs w:val="24"/>
        </w:rPr>
        <w:t xml:space="preserve">peer-reviewed </w:t>
      </w:r>
      <w:r w:rsidR="007A6162" w:rsidRPr="00D75853">
        <w:rPr>
          <w:rStyle w:val="None"/>
          <w:rFonts w:ascii="Times New Roman" w:hAnsi="Times New Roman" w:cs="Times New Roman"/>
          <w:sz w:val="24"/>
          <w:szCs w:val="24"/>
        </w:rPr>
        <w:t xml:space="preserve">studies of </w:t>
      </w:r>
      <w:r w:rsidR="00AC1FD6" w:rsidRPr="00D75853">
        <w:rPr>
          <w:rStyle w:val="None"/>
          <w:rFonts w:ascii="Times New Roman" w:hAnsi="Times New Roman" w:cs="Times New Roman"/>
          <w:sz w:val="24"/>
          <w:szCs w:val="24"/>
        </w:rPr>
        <w:t>music training</w:t>
      </w:r>
      <w:r w:rsidR="00E720A6">
        <w:rPr>
          <w:rStyle w:val="None"/>
          <w:rFonts w:ascii="Times New Roman" w:hAnsi="Times New Roman" w:cs="Times New Roman"/>
          <w:sz w:val="24"/>
          <w:szCs w:val="24"/>
        </w:rPr>
        <w:t xml:space="preserve"> </w:t>
      </w:r>
      <w:r w:rsidR="00480EA5" w:rsidRPr="00D75853">
        <w:rPr>
          <w:rStyle w:val="None"/>
          <w:rFonts w:ascii="Times New Roman" w:hAnsi="Times New Roman" w:cs="Times New Roman"/>
          <w:sz w:val="24"/>
          <w:szCs w:val="24"/>
        </w:rPr>
        <w:t xml:space="preserve">was conducted in 2015 and found modest </w:t>
      </w:r>
      <w:r w:rsidR="00015F19" w:rsidRPr="00D75853">
        <w:rPr>
          <w:rStyle w:val="None"/>
          <w:rFonts w:ascii="Times New Roman" w:hAnsi="Times New Roman" w:cs="Times New Roman"/>
          <w:sz w:val="24"/>
          <w:szCs w:val="24"/>
        </w:rPr>
        <w:t>gains in phonological awareness and</w:t>
      </w:r>
      <w:r w:rsidR="007A6162" w:rsidRPr="00D75853">
        <w:rPr>
          <w:rStyle w:val="None"/>
          <w:rFonts w:ascii="Times New Roman" w:hAnsi="Times New Roman" w:cs="Times New Roman"/>
          <w:sz w:val="24"/>
          <w:szCs w:val="24"/>
        </w:rPr>
        <w:t xml:space="preserve"> specifically </w:t>
      </w:r>
      <w:r w:rsidR="00015F19" w:rsidRPr="00D75853">
        <w:rPr>
          <w:rStyle w:val="None"/>
          <w:rFonts w:ascii="Times New Roman" w:hAnsi="Times New Roman" w:cs="Times New Roman"/>
          <w:sz w:val="24"/>
          <w:szCs w:val="24"/>
        </w:rPr>
        <w:t xml:space="preserve">noted </w:t>
      </w:r>
      <w:r w:rsidR="007A6162" w:rsidRPr="00D75853">
        <w:rPr>
          <w:rStyle w:val="None"/>
          <w:rFonts w:ascii="Times New Roman" w:hAnsi="Times New Roman" w:cs="Times New Roman"/>
          <w:sz w:val="24"/>
          <w:szCs w:val="24"/>
        </w:rPr>
        <w:t>that</w:t>
      </w:r>
      <w:r w:rsidR="00CD2155" w:rsidRPr="00D75853">
        <w:rPr>
          <w:rStyle w:val="None"/>
          <w:rFonts w:ascii="Times New Roman" w:hAnsi="Times New Roman" w:cs="Times New Roman"/>
          <w:sz w:val="24"/>
          <w:szCs w:val="24"/>
        </w:rPr>
        <w:t xml:space="preserve"> there are correlations between music aptitude and phonological skills in children</w:t>
      </w:r>
      <w:r w:rsidR="00F77789" w:rsidRPr="00D75853">
        <w:rPr>
          <w:rStyle w:val="None"/>
          <w:rFonts w:ascii="Times New Roman" w:hAnsi="Times New Roman" w:cs="Times New Roman"/>
          <w:sz w:val="24"/>
          <w:szCs w:val="24"/>
        </w:rPr>
        <w:t xml:space="preserve"> </w:t>
      </w:r>
      <w:r w:rsidR="00F77789" w:rsidRPr="00D75853">
        <w:rPr>
          <w:rFonts w:ascii="Times New Roman" w:hAnsi="Times New Roman" w:cs="Times New Roman"/>
          <w:sz w:val="24"/>
          <w:szCs w:val="24"/>
        </w:rPr>
        <w:t>(Phillips</w:t>
      </w:r>
      <w:r w:rsidR="00237905" w:rsidRPr="00D75853">
        <w:rPr>
          <w:rFonts w:ascii="Times New Roman" w:hAnsi="Times New Roman" w:cs="Times New Roman"/>
          <w:sz w:val="24"/>
          <w:szCs w:val="24"/>
        </w:rPr>
        <w:t xml:space="preserve"> et al.</w:t>
      </w:r>
      <w:r w:rsidR="00F77789" w:rsidRPr="00D75853">
        <w:rPr>
          <w:rFonts w:ascii="Times New Roman" w:hAnsi="Times New Roman" w:cs="Times New Roman"/>
          <w:sz w:val="24"/>
          <w:szCs w:val="24"/>
        </w:rPr>
        <w:t>, 2010)</w:t>
      </w:r>
      <w:r w:rsidR="00CD2155" w:rsidRPr="00D75853">
        <w:rPr>
          <w:rStyle w:val="None"/>
          <w:rFonts w:ascii="Times New Roman" w:hAnsi="Times New Roman" w:cs="Times New Roman"/>
          <w:sz w:val="24"/>
          <w:szCs w:val="24"/>
        </w:rPr>
        <w:t>. Further, music training strengthens basic auditory and speech processing, which in turn influences phonological perception and reading skills (Tierney &amp; Kraus, 2013).</w:t>
      </w:r>
      <w:r w:rsidR="00AC1FD6" w:rsidRPr="00D75853">
        <w:rPr>
          <w:rStyle w:val="None"/>
          <w:rFonts w:ascii="Times New Roman" w:hAnsi="Times New Roman" w:cs="Times New Roman"/>
          <w:sz w:val="24"/>
          <w:szCs w:val="24"/>
        </w:rPr>
        <w:t xml:space="preserve"> Similarly, </w:t>
      </w:r>
      <w:r w:rsidR="003B6A68" w:rsidRPr="00D75853">
        <w:rPr>
          <w:rStyle w:val="None"/>
          <w:rFonts w:ascii="Times New Roman" w:hAnsi="Times New Roman" w:cs="Times New Roman"/>
          <w:sz w:val="24"/>
          <w:szCs w:val="24"/>
        </w:rPr>
        <w:t xml:space="preserve">another study of </w:t>
      </w:r>
      <w:r w:rsidR="00AC1FD6" w:rsidRPr="00D75853">
        <w:rPr>
          <w:rStyle w:val="None"/>
          <w:rFonts w:ascii="Times New Roman" w:hAnsi="Times New Roman" w:cs="Times New Roman"/>
          <w:sz w:val="24"/>
          <w:szCs w:val="24"/>
        </w:rPr>
        <w:t xml:space="preserve">4- and 5-year old children showed that the more music skills children had, the greater their phonological awareness and reading development skills (Sousa, 2006).  </w:t>
      </w:r>
    </w:p>
    <w:p w14:paraId="13A60581" w14:textId="4A20E1BB" w:rsidR="003D7453" w:rsidRPr="00D75853" w:rsidRDefault="00645698" w:rsidP="00354EDF">
      <w:pPr>
        <w:pStyle w:val="Normal1"/>
        <w:spacing w:line="480" w:lineRule="auto"/>
        <w:ind w:firstLine="720"/>
        <w:rPr>
          <w:rStyle w:val="None"/>
          <w:rFonts w:ascii="Times New Roman" w:hAnsi="Times New Roman" w:cs="Times New Roman"/>
          <w:sz w:val="24"/>
          <w:szCs w:val="24"/>
        </w:rPr>
      </w:pPr>
      <w:r w:rsidRPr="00D75853">
        <w:rPr>
          <w:rStyle w:val="None"/>
          <w:rFonts w:ascii="Times New Roman" w:hAnsi="Times New Roman" w:cs="Times New Roman"/>
          <w:sz w:val="24"/>
          <w:szCs w:val="24"/>
        </w:rPr>
        <w:t xml:space="preserve">The breadth of arts integrated into the </w:t>
      </w:r>
      <w:r w:rsidR="00AC3B65" w:rsidRPr="00D75853">
        <w:rPr>
          <w:rStyle w:val="None"/>
          <w:rFonts w:ascii="Times New Roman" w:hAnsi="Times New Roman" w:cs="Times New Roman"/>
          <w:sz w:val="24"/>
          <w:szCs w:val="24"/>
        </w:rPr>
        <w:t xml:space="preserve">Detroit </w:t>
      </w:r>
      <w:r w:rsidRPr="00D75853">
        <w:rPr>
          <w:rStyle w:val="None"/>
          <w:rFonts w:ascii="Times New Roman" w:hAnsi="Times New Roman" w:cs="Times New Roman"/>
          <w:sz w:val="24"/>
          <w:szCs w:val="24"/>
        </w:rPr>
        <w:t>residencies is extensive as is the custom for Wolf Trap</w:t>
      </w:r>
      <w:r w:rsidRPr="00D75853">
        <w:rPr>
          <w:rStyle w:val="None"/>
          <w:rFonts w:ascii="Times New Roman" w:hAnsi="Times New Roman" w:cs="Times New Roman"/>
          <w:i/>
          <w:sz w:val="24"/>
          <w:szCs w:val="24"/>
        </w:rPr>
        <w:t xml:space="preserve"> </w:t>
      </w:r>
      <w:r w:rsidR="00AC3B65" w:rsidRPr="00D75853">
        <w:rPr>
          <w:rStyle w:val="None"/>
          <w:rFonts w:ascii="Times New Roman" w:hAnsi="Times New Roman" w:cs="Times New Roman"/>
          <w:i/>
          <w:sz w:val="24"/>
          <w:szCs w:val="24"/>
        </w:rPr>
        <w:t>Early L</w:t>
      </w:r>
      <w:r w:rsidRPr="00D75853">
        <w:rPr>
          <w:rStyle w:val="None"/>
          <w:rFonts w:ascii="Times New Roman" w:hAnsi="Times New Roman" w:cs="Times New Roman"/>
          <w:i/>
          <w:sz w:val="24"/>
          <w:szCs w:val="24"/>
        </w:rPr>
        <w:t xml:space="preserve">earning </w:t>
      </w:r>
      <w:r w:rsidR="00AC3B65" w:rsidRPr="00D75853">
        <w:rPr>
          <w:rStyle w:val="None"/>
          <w:rFonts w:ascii="Times New Roman" w:hAnsi="Times New Roman" w:cs="Times New Roman"/>
          <w:i/>
          <w:sz w:val="24"/>
          <w:szCs w:val="24"/>
        </w:rPr>
        <w:t>Through the Arts</w:t>
      </w:r>
      <w:r w:rsidR="00AC3B65" w:rsidRPr="00D75853">
        <w:rPr>
          <w:rStyle w:val="None"/>
          <w:rFonts w:ascii="Times New Roman" w:hAnsi="Times New Roman" w:cs="Times New Roman"/>
          <w:sz w:val="24"/>
          <w:szCs w:val="24"/>
        </w:rPr>
        <w:t xml:space="preserve"> </w:t>
      </w:r>
      <w:r w:rsidRPr="00D75853">
        <w:rPr>
          <w:rStyle w:val="None"/>
          <w:rFonts w:ascii="Times New Roman" w:hAnsi="Times New Roman" w:cs="Times New Roman"/>
          <w:sz w:val="24"/>
          <w:szCs w:val="24"/>
        </w:rPr>
        <w:t>programs</w:t>
      </w:r>
      <w:r w:rsidR="00A925FC" w:rsidRPr="00D75853">
        <w:rPr>
          <w:rStyle w:val="None"/>
          <w:rFonts w:ascii="Times New Roman" w:hAnsi="Times New Roman" w:cs="Times New Roman"/>
          <w:sz w:val="24"/>
          <w:szCs w:val="24"/>
        </w:rPr>
        <w:t xml:space="preserve"> and includes music as a daily part of the curriculum</w:t>
      </w:r>
      <w:r w:rsidRPr="00D75853">
        <w:rPr>
          <w:rStyle w:val="None"/>
          <w:rFonts w:ascii="Times New Roman" w:hAnsi="Times New Roman" w:cs="Times New Roman"/>
          <w:sz w:val="24"/>
          <w:szCs w:val="24"/>
        </w:rPr>
        <w:t>. O</w:t>
      </w:r>
      <w:r w:rsidR="00EA38E1" w:rsidRPr="00D75853">
        <w:rPr>
          <w:rStyle w:val="None"/>
          <w:rFonts w:ascii="Times New Roman" w:hAnsi="Times New Roman" w:cs="Times New Roman"/>
          <w:sz w:val="24"/>
          <w:szCs w:val="24"/>
        </w:rPr>
        <w:t>ur study should show similar results</w:t>
      </w:r>
      <w:r w:rsidR="00AC3B65" w:rsidRPr="00D75853">
        <w:rPr>
          <w:rStyle w:val="None"/>
          <w:rFonts w:ascii="Times New Roman" w:hAnsi="Times New Roman" w:cs="Times New Roman"/>
          <w:sz w:val="24"/>
          <w:szCs w:val="24"/>
        </w:rPr>
        <w:t xml:space="preserve"> as those mentioned above demonstrating</w:t>
      </w:r>
      <w:r w:rsidR="00E74892" w:rsidRPr="00D75853">
        <w:rPr>
          <w:rStyle w:val="None"/>
          <w:rFonts w:ascii="Times New Roman" w:hAnsi="Times New Roman" w:cs="Times New Roman"/>
          <w:sz w:val="24"/>
          <w:szCs w:val="24"/>
        </w:rPr>
        <w:t xml:space="preserve"> the intervention has a</w:t>
      </w:r>
      <w:r w:rsidR="00EA38E1" w:rsidRPr="00D75853">
        <w:rPr>
          <w:rStyle w:val="None"/>
          <w:rFonts w:ascii="Times New Roman" w:hAnsi="Times New Roman" w:cs="Times New Roman"/>
          <w:sz w:val="24"/>
          <w:szCs w:val="24"/>
        </w:rPr>
        <w:t xml:space="preserve"> positive impact on emergent literacy identified as </w:t>
      </w:r>
      <w:r w:rsidRPr="00D75853">
        <w:rPr>
          <w:rStyle w:val="None"/>
          <w:rFonts w:ascii="Times New Roman" w:hAnsi="Times New Roman" w:cs="Times New Roman"/>
          <w:sz w:val="24"/>
          <w:szCs w:val="24"/>
        </w:rPr>
        <w:t>“phonological awareness, alphabetic knowledge, reading</w:t>
      </w:r>
      <w:r w:rsidR="00AC3B65" w:rsidRPr="00D75853">
        <w:rPr>
          <w:rStyle w:val="None"/>
          <w:rFonts w:ascii="Times New Roman" w:hAnsi="Times New Roman" w:cs="Times New Roman"/>
          <w:sz w:val="24"/>
          <w:szCs w:val="24"/>
        </w:rPr>
        <w:t>” among other skills</w:t>
      </w:r>
      <w:r w:rsidRPr="00D75853">
        <w:rPr>
          <w:rStyle w:val="None"/>
          <w:rFonts w:ascii="Times New Roman" w:hAnsi="Times New Roman" w:cs="Times New Roman"/>
          <w:sz w:val="24"/>
          <w:szCs w:val="24"/>
        </w:rPr>
        <w:t>.</w:t>
      </w:r>
      <w:r w:rsidR="00AC3B65" w:rsidRPr="00D75853">
        <w:rPr>
          <w:rStyle w:val="None"/>
          <w:rFonts w:ascii="Times New Roman" w:hAnsi="Times New Roman" w:cs="Times New Roman"/>
          <w:sz w:val="24"/>
          <w:szCs w:val="24"/>
        </w:rPr>
        <w:t xml:space="preserve"> </w:t>
      </w:r>
    </w:p>
    <w:p w14:paraId="42C3EEF9" w14:textId="087C504E" w:rsidR="00DE4EDB" w:rsidRPr="00D75853" w:rsidRDefault="00E261E3" w:rsidP="003D7453">
      <w:pPr>
        <w:pStyle w:val="Normal1"/>
        <w:spacing w:line="480" w:lineRule="auto"/>
        <w:rPr>
          <w:rStyle w:val="None"/>
          <w:rFonts w:ascii="Times New Roman" w:hAnsi="Times New Roman" w:cs="Times New Roman"/>
          <w:b/>
          <w:iCs/>
          <w:sz w:val="24"/>
          <w:szCs w:val="24"/>
        </w:rPr>
      </w:pPr>
      <w:r w:rsidRPr="00D75853">
        <w:rPr>
          <w:rStyle w:val="None"/>
          <w:rFonts w:ascii="Times New Roman" w:hAnsi="Times New Roman" w:cs="Times New Roman"/>
          <w:b/>
          <w:iCs/>
          <w:sz w:val="24"/>
          <w:szCs w:val="24"/>
        </w:rPr>
        <w:t xml:space="preserve">Social </w:t>
      </w:r>
      <w:r w:rsidR="00DE4EDB" w:rsidRPr="00D75853">
        <w:rPr>
          <w:rStyle w:val="None"/>
          <w:rFonts w:ascii="Times New Roman" w:hAnsi="Times New Roman" w:cs="Times New Roman"/>
          <w:b/>
          <w:iCs/>
          <w:sz w:val="24"/>
          <w:szCs w:val="24"/>
        </w:rPr>
        <w:t>Emotional Learning</w:t>
      </w:r>
    </w:p>
    <w:p w14:paraId="639A4DEF" w14:textId="3C03FD0F" w:rsidR="00C61F9C" w:rsidRPr="00D75853" w:rsidRDefault="00AC1FD6" w:rsidP="009A4A8F">
      <w:pPr>
        <w:spacing w:line="480" w:lineRule="auto"/>
        <w:ind w:firstLine="720"/>
        <w:rPr>
          <w:rFonts w:eastAsia="Times New Roman"/>
        </w:rPr>
      </w:pPr>
      <w:r w:rsidRPr="00D75853">
        <w:rPr>
          <w:rStyle w:val="None"/>
          <w:iCs/>
        </w:rPr>
        <w:t>S</w:t>
      </w:r>
      <w:r w:rsidR="00C61F9C" w:rsidRPr="00D75853">
        <w:t>tudents’ emotional health i</w:t>
      </w:r>
      <w:r w:rsidR="009A4A8F" w:rsidRPr="00D75853">
        <w:t xml:space="preserve">s strongly related to learning and has been studied for years. </w:t>
      </w:r>
      <w:r w:rsidR="00E261E3" w:rsidRPr="00D75853">
        <w:rPr>
          <w:rFonts w:eastAsia="Times New Roman"/>
        </w:rPr>
        <w:t>Over 40 years ago, a study of differential emotion theory and its effect on learning (Izard, 1971) showed Head Start programs promote skill building exercises for positive emotion and e</w:t>
      </w:r>
      <w:r w:rsidR="00015F19" w:rsidRPr="00D75853">
        <w:rPr>
          <w:rFonts w:eastAsia="Times New Roman"/>
        </w:rPr>
        <w:t>motion regulation for low-SES</w:t>
      </w:r>
      <w:r w:rsidR="00E261E3" w:rsidRPr="00D75853">
        <w:rPr>
          <w:rFonts w:eastAsia="Times New Roman"/>
        </w:rPr>
        <w:t xml:space="preserve"> children (Brown &amp; Sax, 201</w:t>
      </w:r>
      <w:r w:rsidR="006F43B8">
        <w:rPr>
          <w:rFonts w:eastAsia="Times New Roman"/>
        </w:rPr>
        <w:t>3</w:t>
      </w:r>
      <w:r w:rsidR="00E261E3" w:rsidRPr="00D75853">
        <w:rPr>
          <w:rFonts w:eastAsia="Times New Roman"/>
        </w:rPr>
        <w:t xml:space="preserve">). </w:t>
      </w:r>
      <w:r w:rsidR="00C61F9C" w:rsidRPr="00D75853">
        <w:t xml:space="preserve"> Although Head Start aides students in adjusting their behavior and regulating emotions (</w:t>
      </w:r>
      <w:r w:rsidR="006F43B8">
        <w:t>Zill et al.</w:t>
      </w:r>
      <w:r w:rsidR="00C61F9C" w:rsidRPr="00D75853">
        <w:t xml:space="preserve">, 2003), many current studies suggest that the arts </w:t>
      </w:r>
      <w:r w:rsidR="00A925FC" w:rsidRPr="00D75853">
        <w:t>in particular</w:t>
      </w:r>
      <w:r w:rsidR="00C61F9C" w:rsidRPr="00D75853">
        <w:t xml:space="preserve"> help chil</w:t>
      </w:r>
      <w:r w:rsidR="00E261E3" w:rsidRPr="00D75853">
        <w:t>dren dealing with poverty experience</w:t>
      </w:r>
      <w:r w:rsidR="00C61F9C" w:rsidRPr="00D75853">
        <w:t xml:space="preserve"> positive social-emotional outcomes (</w:t>
      </w:r>
      <w:r w:rsidR="00317B7E" w:rsidRPr="00D75853">
        <w:t xml:space="preserve">for a recent review, see </w:t>
      </w:r>
      <w:r w:rsidR="00C61F9C" w:rsidRPr="00D75853">
        <w:t>Menzer, 2015) and promote regulation of emotions and behavior (Grytting, 2000; Gregoire &amp; Lupinetti, 2005</w:t>
      </w:r>
      <w:r w:rsidR="00D533DF">
        <w:t xml:space="preserve">; </w:t>
      </w:r>
      <w:r w:rsidR="00D533DF" w:rsidRPr="00D75853">
        <w:t>Lobo &amp; Winsler, 2006</w:t>
      </w:r>
      <w:r w:rsidR="00C61F9C" w:rsidRPr="00D75853">
        <w:t>).</w:t>
      </w:r>
    </w:p>
    <w:p w14:paraId="4BFEE13F" w14:textId="1B269096" w:rsidR="00133269" w:rsidRPr="00D75853" w:rsidRDefault="00652ECC" w:rsidP="00E643FC">
      <w:pPr>
        <w:pStyle w:val="Normal1"/>
        <w:spacing w:line="480" w:lineRule="auto"/>
        <w:ind w:firstLine="720"/>
        <w:rPr>
          <w:rStyle w:val="None"/>
          <w:rFonts w:ascii="Times New Roman" w:hAnsi="Times New Roman" w:cs="Times New Roman"/>
          <w:sz w:val="24"/>
          <w:szCs w:val="24"/>
        </w:rPr>
      </w:pPr>
      <w:r w:rsidRPr="00D75853">
        <w:rPr>
          <w:rStyle w:val="None"/>
          <w:rFonts w:ascii="Times New Roman" w:hAnsi="Times New Roman" w:cs="Times New Roman"/>
          <w:iCs/>
          <w:sz w:val="24"/>
          <w:szCs w:val="24"/>
        </w:rPr>
        <w:t xml:space="preserve">The National Endowment for the Arts conducted a literature review and gap-analysis of studies from 2000-2015 </w:t>
      </w:r>
      <w:r w:rsidR="00E74892" w:rsidRPr="00D75853">
        <w:rPr>
          <w:rStyle w:val="None"/>
          <w:rFonts w:ascii="Times New Roman" w:hAnsi="Times New Roman" w:cs="Times New Roman"/>
          <w:iCs/>
          <w:sz w:val="24"/>
          <w:szCs w:val="24"/>
        </w:rPr>
        <w:t xml:space="preserve">(Menzer, 2015) </w:t>
      </w:r>
      <w:r w:rsidRPr="00D75853">
        <w:rPr>
          <w:rStyle w:val="None"/>
          <w:rFonts w:ascii="Times New Roman" w:hAnsi="Times New Roman" w:cs="Times New Roman"/>
          <w:iCs/>
          <w:sz w:val="24"/>
          <w:szCs w:val="24"/>
        </w:rPr>
        <w:t>on the social and emotional benefits of participating in the arts</w:t>
      </w:r>
      <w:r w:rsidR="00BE5461" w:rsidRPr="00D75853">
        <w:rPr>
          <w:rStyle w:val="None"/>
          <w:rFonts w:ascii="Times New Roman" w:hAnsi="Times New Roman" w:cs="Times New Roman"/>
          <w:iCs/>
          <w:sz w:val="24"/>
          <w:szCs w:val="24"/>
        </w:rPr>
        <w:t>.</w:t>
      </w:r>
      <w:r w:rsidRPr="00D75853">
        <w:rPr>
          <w:rStyle w:val="None"/>
          <w:rFonts w:ascii="Times New Roman" w:hAnsi="Times New Roman" w:cs="Times New Roman"/>
          <w:iCs/>
          <w:sz w:val="24"/>
          <w:szCs w:val="24"/>
        </w:rPr>
        <w:t xml:space="preserve"> Specifically</w:t>
      </w:r>
      <w:r w:rsidR="00AC1FD6" w:rsidRPr="00D75853">
        <w:rPr>
          <w:rStyle w:val="None"/>
          <w:rFonts w:ascii="Times New Roman" w:hAnsi="Times New Roman" w:cs="Times New Roman"/>
          <w:iCs/>
          <w:sz w:val="24"/>
          <w:szCs w:val="24"/>
        </w:rPr>
        <w:t xml:space="preserve">, the </w:t>
      </w:r>
      <w:r w:rsidR="00E720A6">
        <w:rPr>
          <w:rStyle w:val="None"/>
          <w:rFonts w:ascii="Times New Roman" w:hAnsi="Times New Roman" w:cs="Times New Roman"/>
          <w:iCs/>
          <w:sz w:val="24"/>
          <w:szCs w:val="24"/>
        </w:rPr>
        <w:t>papers reviewed focused on</w:t>
      </w:r>
      <w:r w:rsidR="00AC1FD6" w:rsidRPr="00D75853">
        <w:rPr>
          <w:rStyle w:val="None"/>
          <w:rFonts w:ascii="Times New Roman" w:hAnsi="Times New Roman" w:cs="Times New Roman"/>
          <w:iCs/>
          <w:sz w:val="24"/>
          <w:szCs w:val="24"/>
        </w:rPr>
        <w:t xml:space="preserve"> three</w:t>
      </w:r>
      <w:r w:rsidRPr="00D75853">
        <w:rPr>
          <w:rStyle w:val="None"/>
          <w:rFonts w:ascii="Times New Roman" w:hAnsi="Times New Roman" w:cs="Times New Roman"/>
          <w:iCs/>
          <w:sz w:val="24"/>
          <w:szCs w:val="24"/>
        </w:rPr>
        <w:t xml:space="preserve"> areas: prosocial behaviors (i.e., helping, sha</w:t>
      </w:r>
      <w:r w:rsidR="00477C32" w:rsidRPr="00D75853">
        <w:rPr>
          <w:rStyle w:val="None"/>
          <w:rFonts w:ascii="Times New Roman" w:hAnsi="Times New Roman" w:cs="Times New Roman"/>
          <w:iCs/>
          <w:sz w:val="24"/>
          <w:szCs w:val="24"/>
        </w:rPr>
        <w:t xml:space="preserve">ring, cooperation, empathy), </w:t>
      </w:r>
      <w:r w:rsidRPr="00D75853">
        <w:rPr>
          <w:rStyle w:val="None"/>
          <w:rFonts w:ascii="Times New Roman" w:hAnsi="Times New Roman" w:cs="Times New Roman"/>
          <w:iCs/>
          <w:sz w:val="24"/>
          <w:szCs w:val="24"/>
        </w:rPr>
        <w:t xml:space="preserve">reductions in internalizing </w:t>
      </w:r>
      <w:r w:rsidR="00477C32" w:rsidRPr="00D75853">
        <w:rPr>
          <w:rStyle w:val="None"/>
          <w:rFonts w:ascii="Times New Roman" w:hAnsi="Times New Roman" w:cs="Times New Roman"/>
          <w:iCs/>
          <w:sz w:val="24"/>
          <w:szCs w:val="24"/>
        </w:rPr>
        <w:t xml:space="preserve">behaviors </w:t>
      </w:r>
      <w:r w:rsidRPr="00D75853">
        <w:rPr>
          <w:rStyle w:val="None"/>
          <w:rFonts w:ascii="Times New Roman" w:hAnsi="Times New Roman" w:cs="Times New Roman"/>
          <w:iCs/>
          <w:sz w:val="24"/>
          <w:szCs w:val="24"/>
        </w:rPr>
        <w:t xml:space="preserve">(i.e., shyness, inhibitions) and externalizing </w:t>
      </w:r>
      <w:r w:rsidR="00477C32" w:rsidRPr="00D75853">
        <w:rPr>
          <w:rStyle w:val="None"/>
          <w:rFonts w:ascii="Times New Roman" w:hAnsi="Times New Roman" w:cs="Times New Roman"/>
          <w:iCs/>
          <w:sz w:val="24"/>
          <w:szCs w:val="24"/>
        </w:rPr>
        <w:t xml:space="preserve">behaviors </w:t>
      </w:r>
      <w:r w:rsidRPr="00D75853">
        <w:rPr>
          <w:rStyle w:val="None"/>
          <w:rFonts w:ascii="Times New Roman" w:hAnsi="Times New Roman" w:cs="Times New Roman"/>
          <w:iCs/>
          <w:sz w:val="24"/>
          <w:szCs w:val="24"/>
        </w:rPr>
        <w:t>(aggression).</w:t>
      </w:r>
      <w:r w:rsidR="009A4A8F" w:rsidRPr="00D75853">
        <w:rPr>
          <w:rStyle w:val="None"/>
          <w:rFonts w:ascii="Times New Roman" w:hAnsi="Times New Roman" w:cs="Times New Roman"/>
          <w:iCs/>
          <w:sz w:val="24"/>
          <w:szCs w:val="24"/>
        </w:rPr>
        <w:t xml:space="preserve"> Menzer documented positive impacts for children who participate in the arts in g</w:t>
      </w:r>
      <w:r w:rsidR="00414432" w:rsidRPr="00D75853">
        <w:rPr>
          <w:rStyle w:val="None"/>
          <w:rFonts w:ascii="Times New Roman" w:hAnsi="Times New Roman" w:cs="Times New Roman"/>
          <w:iCs/>
          <w:sz w:val="24"/>
          <w:szCs w:val="24"/>
        </w:rPr>
        <w:t>eneral</w:t>
      </w:r>
      <w:r w:rsidR="009A4A8F" w:rsidRPr="00D75853">
        <w:rPr>
          <w:rStyle w:val="None"/>
          <w:rFonts w:ascii="Times New Roman" w:hAnsi="Times New Roman" w:cs="Times New Roman"/>
          <w:iCs/>
          <w:sz w:val="24"/>
          <w:szCs w:val="24"/>
        </w:rPr>
        <w:t>.</w:t>
      </w:r>
      <w:r w:rsidR="00414432" w:rsidRPr="00D75853">
        <w:rPr>
          <w:rStyle w:val="None"/>
          <w:rFonts w:ascii="Times New Roman" w:hAnsi="Times New Roman" w:cs="Times New Roman"/>
          <w:iCs/>
          <w:sz w:val="24"/>
          <w:szCs w:val="24"/>
        </w:rPr>
        <w:t xml:space="preserve"> Those findings echoed other findings from researc</w:t>
      </w:r>
      <w:r w:rsidR="00A925FC" w:rsidRPr="00D75853">
        <w:rPr>
          <w:rStyle w:val="None"/>
          <w:rFonts w:ascii="Times New Roman" w:hAnsi="Times New Roman" w:cs="Times New Roman"/>
          <w:iCs/>
          <w:sz w:val="24"/>
          <w:szCs w:val="24"/>
        </w:rPr>
        <w:t xml:space="preserve">h </w:t>
      </w:r>
      <w:r w:rsidR="00414432" w:rsidRPr="00D75853">
        <w:rPr>
          <w:rStyle w:val="None"/>
          <w:rFonts w:ascii="Times New Roman" w:hAnsi="Times New Roman" w:cs="Times New Roman"/>
          <w:iCs/>
          <w:sz w:val="24"/>
          <w:szCs w:val="24"/>
        </w:rPr>
        <w:t>including:</w:t>
      </w:r>
      <w:r w:rsidR="00414432" w:rsidRPr="00D75853">
        <w:rPr>
          <w:rFonts w:ascii="Times New Roman" w:hAnsi="Times New Roman" w:cs="Times New Roman"/>
          <w:iCs/>
          <w:sz w:val="24"/>
          <w:szCs w:val="24"/>
        </w:rPr>
        <w:t xml:space="preserve">  </w:t>
      </w:r>
      <w:r w:rsidR="00E261E3" w:rsidRPr="00D75853">
        <w:rPr>
          <w:rStyle w:val="None"/>
          <w:rFonts w:ascii="Times New Roman" w:hAnsi="Times New Roman" w:cs="Times New Roman"/>
          <w:sz w:val="24"/>
          <w:szCs w:val="24"/>
        </w:rPr>
        <w:t>1) more well-developed</w:t>
      </w:r>
      <w:r w:rsidR="00133269" w:rsidRPr="00D75853">
        <w:rPr>
          <w:rStyle w:val="None"/>
          <w:rFonts w:ascii="Times New Roman" w:hAnsi="Times New Roman" w:cs="Times New Roman"/>
          <w:sz w:val="24"/>
          <w:szCs w:val="24"/>
        </w:rPr>
        <w:t xml:space="preserve"> rece</w:t>
      </w:r>
      <w:r w:rsidR="00E261E3" w:rsidRPr="00D75853">
        <w:rPr>
          <w:rStyle w:val="None"/>
          <w:rFonts w:ascii="Times New Roman" w:hAnsi="Times New Roman" w:cs="Times New Roman"/>
          <w:sz w:val="24"/>
          <w:szCs w:val="24"/>
        </w:rPr>
        <w:t>ptive vocabulary in</w:t>
      </w:r>
      <w:r w:rsidR="00133269" w:rsidRPr="00D75853">
        <w:rPr>
          <w:rStyle w:val="None"/>
          <w:rFonts w:ascii="Times New Roman" w:hAnsi="Times New Roman" w:cs="Times New Roman"/>
          <w:sz w:val="24"/>
          <w:szCs w:val="24"/>
        </w:rPr>
        <w:t xml:space="preserve"> students</w:t>
      </w:r>
      <w:r w:rsidR="00E261E3" w:rsidRPr="00D75853">
        <w:rPr>
          <w:rStyle w:val="None"/>
          <w:rFonts w:ascii="Times New Roman" w:hAnsi="Times New Roman" w:cs="Times New Roman"/>
          <w:sz w:val="24"/>
          <w:szCs w:val="24"/>
        </w:rPr>
        <w:t xml:space="preserve"> </w:t>
      </w:r>
      <w:r w:rsidR="00A925FC" w:rsidRPr="00D75853">
        <w:rPr>
          <w:rStyle w:val="None"/>
          <w:rFonts w:ascii="Times New Roman" w:hAnsi="Times New Roman" w:cs="Times New Roman"/>
          <w:sz w:val="24"/>
          <w:szCs w:val="24"/>
        </w:rPr>
        <w:t xml:space="preserve">(many from low-SES backgrounds) </w:t>
      </w:r>
      <w:r w:rsidR="00E261E3" w:rsidRPr="00D75853">
        <w:rPr>
          <w:rStyle w:val="None"/>
          <w:rFonts w:ascii="Times New Roman" w:hAnsi="Times New Roman" w:cs="Times New Roman"/>
          <w:sz w:val="24"/>
          <w:szCs w:val="24"/>
        </w:rPr>
        <w:t>who were</w:t>
      </w:r>
      <w:r w:rsidR="00133269" w:rsidRPr="00D75853">
        <w:rPr>
          <w:rStyle w:val="None"/>
          <w:rFonts w:ascii="Times New Roman" w:hAnsi="Times New Roman" w:cs="Times New Roman"/>
          <w:sz w:val="24"/>
          <w:szCs w:val="24"/>
        </w:rPr>
        <w:t xml:space="preserve"> involved with an arts program </w:t>
      </w:r>
      <w:r w:rsidR="00414432" w:rsidRPr="00D75853">
        <w:rPr>
          <w:rStyle w:val="None"/>
          <w:rFonts w:ascii="Times New Roman" w:hAnsi="Times New Roman" w:cs="Times New Roman"/>
          <w:sz w:val="24"/>
          <w:szCs w:val="24"/>
        </w:rPr>
        <w:t>which</w:t>
      </w:r>
      <w:r w:rsidR="00A925FC" w:rsidRPr="00D75853">
        <w:rPr>
          <w:rStyle w:val="None"/>
          <w:rFonts w:ascii="Times New Roman" w:hAnsi="Times New Roman" w:cs="Times New Roman"/>
          <w:sz w:val="24"/>
          <w:szCs w:val="24"/>
        </w:rPr>
        <w:t>, in turn,</w:t>
      </w:r>
      <w:r w:rsidR="00414432" w:rsidRPr="00D75853">
        <w:rPr>
          <w:rStyle w:val="None"/>
          <w:rFonts w:ascii="Times New Roman" w:hAnsi="Times New Roman" w:cs="Times New Roman"/>
          <w:sz w:val="24"/>
          <w:szCs w:val="24"/>
        </w:rPr>
        <w:t xml:space="preserve"> </w:t>
      </w:r>
      <w:r w:rsidR="00133269" w:rsidRPr="00D75853">
        <w:rPr>
          <w:rStyle w:val="None"/>
          <w:rFonts w:ascii="Times New Roman" w:hAnsi="Times New Roman" w:cs="Times New Roman"/>
          <w:sz w:val="24"/>
          <w:szCs w:val="24"/>
        </w:rPr>
        <w:t xml:space="preserve">provided </w:t>
      </w:r>
      <w:r w:rsidR="00A925FC" w:rsidRPr="00D75853">
        <w:rPr>
          <w:rStyle w:val="None"/>
          <w:rFonts w:ascii="Times New Roman" w:hAnsi="Times New Roman" w:cs="Times New Roman"/>
          <w:sz w:val="24"/>
          <w:szCs w:val="24"/>
        </w:rPr>
        <w:t xml:space="preserve">them opportunities </w:t>
      </w:r>
      <w:r w:rsidR="00133269" w:rsidRPr="00D75853">
        <w:rPr>
          <w:rStyle w:val="None"/>
          <w:rFonts w:ascii="Times New Roman" w:hAnsi="Times New Roman" w:cs="Times New Roman"/>
          <w:sz w:val="24"/>
          <w:szCs w:val="24"/>
        </w:rPr>
        <w:t>to regulate emot</w:t>
      </w:r>
      <w:r w:rsidRPr="00D75853">
        <w:rPr>
          <w:rStyle w:val="None"/>
          <w:rFonts w:ascii="Times New Roman" w:hAnsi="Times New Roman" w:cs="Times New Roman"/>
          <w:sz w:val="24"/>
          <w:szCs w:val="24"/>
        </w:rPr>
        <w:t>ions and behavior (Brown</w:t>
      </w:r>
      <w:r w:rsidR="00E261E3" w:rsidRPr="00D75853">
        <w:rPr>
          <w:rStyle w:val="None"/>
          <w:rFonts w:ascii="Times New Roman" w:hAnsi="Times New Roman" w:cs="Times New Roman"/>
          <w:sz w:val="24"/>
          <w:szCs w:val="24"/>
        </w:rPr>
        <w:t>, Benedett, &amp; Armistead</w:t>
      </w:r>
      <w:r w:rsidR="00AC1FD6" w:rsidRPr="00D75853">
        <w:rPr>
          <w:rStyle w:val="None"/>
          <w:rFonts w:ascii="Times New Roman" w:hAnsi="Times New Roman" w:cs="Times New Roman"/>
          <w:sz w:val="24"/>
          <w:szCs w:val="24"/>
        </w:rPr>
        <w:t>, 20</w:t>
      </w:r>
      <w:r w:rsidR="00B423BB">
        <w:rPr>
          <w:rStyle w:val="None"/>
          <w:rFonts w:ascii="Times New Roman" w:hAnsi="Times New Roman" w:cs="Times New Roman"/>
          <w:sz w:val="24"/>
          <w:szCs w:val="24"/>
        </w:rPr>
        <w:t>10</w:t>
      </w:r>
      <w:r w:rsidR="00AC1FD6" w:rsidRPr="00D75853">
        <w:rPr>
          <w:rStyle w:val="None"/>
          <w:rFonts w:ascii="Times New Roman" w:hAnsi="Times New Roman" w:cs="Times New Roman"/>
          <w:sz w:val="24"/>
          <w:szCs w:val="24"/>
        </w:rPr>
        <w:t>)</w:t>
      </w:r>
      <w:r w:rsidR="00E261E3" w:rsidRPr="00D75853">
        <w:rPr>
          <w:rStyle w:val="None"/>
          <w:rFonts w:ascii="Times New Roman" w:hAnsi="Times New Roman" w:cs="Times New Roman"/>
          <w:sz w:val="24"/>
          <w:szCs w:val="24"/>
        </w:rPr>
        <w:t>;</w:t>
      </w:r>
      <w:r w:rsidRPr="00D75853">
        <w:rPr>
          <w:rStyle w:val="None"/>
          <w:rFonts w:ascii="Times New Roman" w:hAnsi="Times New Roman" w:cs="Times New Roman"/>
          <w:sz w:val="24"/>
          <w:szCs w:val="24"/>
        </w:rPr>
        <w:t xml:space="preserve"> </w:t>
      </w:r>
      <w:r w:rsidR="00E261E3" w:rsidRPr="00D75853">
        <w:rPr>
          <w:rStyle w:val="None"/>
          <w:rFonts w:ascii="Times New Roman" w:hAnsi="Times New Roman" w:cs="Times New Roman"/>
          <w:sz w:val="24"/>
          <w:szCs w:val="24"/>
        </w:rPr>
        <w:t xml:space="preserve">2) </w:t>
      </w:r>
      <w:r w:rsidRPr="00D75853">
        <w:rPr>
          <w:rStyle w:val="None"/>
          <w:rFonts w:ascii="Times New Roman" w:hAnsi="Times New Roman" w:cs="Times New Roman"/>
          <w:sz w:val="24"/>
          <w:szCs w:val="24"/>
        </w:rPr>
        <w:t xml:space="preserve">children </w:t>
      </w:r>
      <w:r w:rsidR="00133269" w:rsidRPr="00D75853">
        <w:rPr>
          <w:rStyle w:val="None"/>
          <w:rFonts w:ascii="Times New Roman" w:hAnsi="Times New Roman" w:cs="Times New Roman"/>
          <w:sz w:val="24"/>
          <w:szCs w:val="24"/>
        </w:rPr>
        <w:t xml:space="preserve">in </w:t>
      </w:r>
      <w:r w:rsidR="00E261E3" w:rsidRPr="00D75853">
        <w:rPr>
          <w:rStyle w:val="None"/>
          <w:rFonts w:ascii="Times New Roman" w:hAnsi="Times New Roman" w:cs="Times New Roman"/>
          <w:sz w:val="24"/>
          <w:szCs w:val="24"/>
        </w:rPr>
        <w:t xml:space="preserve">a </w:t>
      </w:r>
      <w:r w:rsidR="00133269" w:rsidRPr="00D75853">
        <w:rPr>
          <w:rStyle w:val="None"/>
          <w:rFonts w:ascii="Times New Roman" w:hAnsi="Times New Roman" w:cs="Times New Roman"/>
          <w:sz w:val="24"/>
          <w:szCs w:val="24"/>
        </w:rPr>
        <w:t xml:space="preserve">dance </w:t>
      </w:r>
      <w:r w:rsidR="00AC1FD6" w:rsidRPr="00D75853">
        <w:rPr>
          <w:rStyle w:val="None"/>
          <w:rFonts w:ascii="Times New Roman" w:hAnsi="Times New Roman" w:cs="Times New Roman"/>
          <w:sz w:val="24"/>
          <w:szCs w:val="24"/>
        </w:rPr>
        <w:t xml:space="preserve">program </w:t>
      </w:r>
      <w:r w:rsidR="00E261E3" w:rsidRPr="00D75853">
        <w:rPr>
          <w:rStyle w:val="None"/>
          <w:rFonts w:ascii="Times New Roman" w:hAnsi="Times New Roman" w:cs="Times New Roman"/>
          <w:sz w:val="24"/>
          <w:szCs w:val="24"/>
        </w:rPr>
        <w:t>demonstrated</w:t>
      </w:r>
      <w:r w:rsidR="00133269" w:rsidRPr="00D75853">
        <w:rPr>
          <w:rStyle w:val="None"/>
          <w:rFonts w:ascii="Times New Roman" w:hAnsi="Times New Roman" w:cs="Times New Roman"/>
          <w:sz w:val="24"/>
          <w:szCs w:val="24"/>
        </w:rPr>
        <w:t xml:space="preserve"> a reduction in internalizing (shy, anxious) and externalizing (aggressive) </w:t>
      </w:r>
      <w:r w:rsidR="00E261E3" w:rsidRPr="00D75853">
        <w:rPr>
          <w:rStyle w:val="None"/>
          <w:rFonts w:ascii="Times New Roman" w:hAnsi="Times New Roman" w:cs="Times New Roman"/>
          <w:sz w:val="24"/>
          <w:szCs w:val="24"/>
        </w:rPr>
        <w:t xml:space="preserve">problems (Lobo &amp; Winsler, 2006); 3) </w:t>
      </w:r>
      <w:r w:rsidR="00C61F9C" w:rsidRPr="00D75853">
        <w:rPr>
          <w:rFonts w:ascii="Times New Roman" w:hAnsi="Times New Roman" w:cs="Times New Roman"/>
          <w:sz w:val="24"/>
          <w:szCs w:val="24"/>
        </w:rPr>
        <w:t>c</w:t>
      </w:r>
      <w:r w:rsidRPr="00D75853">
        <w:rPr>
          <w:rFonts w:ascii="Times New Roman" w:hAnsi="Times New Roman" w:cs="Times New Roman"/>
          <w:sz w:val="24"/>
          <w:szCs w:val="24"/>
        </w:rPr>
        <w:t xml:space="preserve">hildren who participated in a drama-based education program saw decreases </w:t>
      </w:r>
      <w:r w:rsidR="00C61F9C" w:rsidRPr="00D75853">
        <w:rPr>
          <w:rFonts w:ascii="Times New Roman" w:hAnsi="Times New Roman" w:cs="Times New Roman"/>
          <w:sz w:val="24"/>
          <w:szCs w:val="24"/>
        </w:rPr>
        <w:t>in disruptive behavior and improved</w:t>
      </w:r>
      <w:r w:rsidR="00A925FC" w:rsidRPr="00D75853">
        <w:rPr>
          <w:rFonts w:ascii="Times New Roman" w:hAnsi="Times New Roman" w:cs="Times New Roman"/>
          <w:sz w:val="24"/>
          <w:szCs w:val="24"/>
        </w:rPr>
        <w:t xml:space="preserve"> self-regulatory behaviors</w:t>
      </w:r>
      <w:r w:rsidRPr="00D75853">
        <w:rPr>
          <w:rFonts w:ascii="Times New Roman" w:hAnsi="Times New Roman" w:cs="Times New Roman"/>
          <w:sz w:val="24"/>
          <w:szCs w:val="24"/>
        </w:rPr>
        <w:t xml:space="preserve"> compared with children who did not participate in the </w:t>
      </w:r>
      <w:r w:rsidR="00C61F9C" w:rsidRPr="00D75853">
        <w:rPr>
          <w:rFonts w:ascii="Times New Roman" w:hAnsi="Times New Roman" w:cs="Times New Roman"/>
          <w:sz w:val="24"/>
          <w:szCs w:val="24"/>
        </w:rPr>
        <w:t xml:space="preserve">program </w:t>
      </w:r>
      <w:r w:rsidR="00E261E3" w:rsidRPr="00D75853">
        <w:rPr>
          <w:rFonts w:ascii="Times New Roman" w:hAnsi="Times New Roman" w:cs="Times New Roman"/>
          <w:sz w:val="24"/>
          <w:szCs w:val="24"/>
        </w:rPr>
        <w:t xml:space="preserve">(Nicolopoulou, </w:t>
      </w:r>
      <w:r w:rsidR="006F43B8">
        <w:rPr>
          <w:rFonts w:ascii="Times New Roman" w:hAnsi="Times New Roman" w:cs="Times New Roman"/>
          <w:sz w:val="24"/>
          <w:szCs w:val="24"/>
        </w:rPr>
        <w:t xml:space="preserve">Barbosa, </w:t>
      </w:r>
      <w:r w:rsidR="00E261E3" w:rsidRPr="00D75853">
        <w:rPr>
          <w:rFonts w:ascii="Times New Roman" w:hAnsi="Times New Roman" w:cs="Times New Roman"/>
          <w:sz w:val="24"/>
          <w:szCs w:val="24"/>
        </w:rPr>
        <w:t>Ilgaz, Br</w:t>
      </w:r>
      <w:r w:rsidR="006F43B8">
        <w:rPr>
          <w:rFonts w:ascii="Times New Roman" w:hAnsi="Times New Roman" w:cs="Times New Roman"/>
          <w:sz w:val="24"/>
          <w:szCs w:val="24"/>
        </w:rPr>
        <w:t>o</w:t>
      </w:r>
      <w:r w:rsidR="00E261E3" w:rsidRPr="00D75853">
        <w:rPr>
          <w:rFonts w:ascii="Times New Roman" w:hAnsi="Times New Roman" w:cs="Times New Roman"/>
          <w:sz w:val="24"/>
          <w:szCs w:val="24"/>
        </w:rPr>
        <w:t>ckmeyer, 2009); and, 4)</w:t>
      </w:r>
      <w:r w:rsidR="00C61F9C" w:rsidRPr="00D75853">
        <w:rPr>
          <w:rFonts w:ascii="Times New Roman" w:hAnsi="Times New Roman" w:cs="Times New Roman"/>
          <w:sz w:val="24"/>
          <w:szCs w:val="24"/>
        </w:rPr>
        <w:t xml:space="preserve"> </w:t>
      </w:r>
      <w:r w:rsidR="00133269" w:rsidRPr="00D75853">
        <w:rPr>
          <w:rStyle w:val="None"/>
          <w:rFonts w:ascii="Times New Roman" w:hAnsi="Times New Roman" w:cs="Times New Roman"/>
          <w:sz w:val="24"/>
          <w:szCs w:val="24"/>
        </w:rPr>
        <w:t>toddlers in an arts integration program, compared with a matched-control group, showed improvements in teacher-rated positive and negative emotion regulation</w:t>
      </w:r>
      <w:r w:rsidR="00BD6688" w:rsidRPr="00D75853">
        <w:rPr>
          <w:rStyle w:val="None"/>
          <w:rFonts w:ascii="Times New Roman" w:hAnsi="Times New Roman" w:cs="Times New Roman"/>
          <w:sz w:val="24"/>
          <w:szCs w:val="24"/>
        </w:rPr>
        <w:t xml:space="preserve"> (Brown &amp; Sax, 2013)</w:t>
      </w:r>
      <w:r w:rsidR="00317B7E" w:rsidRPr="00D75853">
        <w:rPr>
          <w:rStyle w:val="None"/>
          <w:rFonts w:ascii="Times New Roman" w:hAnsi="Times New Roman" w:cs="Times New Roman"/>
          <w:sz w:val="24"/>
          <w:szCs w:val="24"/>
        </w:rPr>
        <w:t>.  Brown and</w:t>
      </w:r>
      <w:r w:rsidR="003D7453" w:rsidRPr="00D75853">
        <w:rPr>
          <w:rStyle w:val="None"/>
          <w:rFonts w:ascii="Times New Roman" w:hAnsi="Times New Roman" w:cs="Times New Roman"/>
          <w:sz w:val="24"/>
          <w:szCs w:val="24"/>
        </w:rPr>
        <w:t xml:space="preserve"> Sax suggest</w:t>
      </w:r>
      <w:r w:rsidR="00E643FC" w:rsidRPr="00D75853">
        <w:rPr>
          <w:rStyle w:val="None"/>
          <w:rFonts w:ascii="Times New Roman" w:hAnsi="Times New Roman" w:cs="Times New Roman"/>
          <w:sz w:val="24"/>
          <w:szCs w:val="24"/>
        </w:rPr>
        <w:t xml:space="preserve"> that including the arts in</w:t>
      </w:r>
      <w:r w:rsidR="003D7453" w:rsidRPr="00D75853">
        <w:rPr>
          <w:rStyle w:val="None"/>
          <w:rFonts w:ascii="Times New Roman" w:hAnsi="Times New Roman" w:cs="Times New Roman"/>
          <w:sz w:val="24"/>
          <w:szCs w:val="24"/>
        </w:rPr>
        <w:t xml:space="preserve"> </w:t>
      </w:r>
      <w:r w:rsidR="00E643FC" w:rsidRPr="00D75853">
        <w:rPr>
          <w:rStyle w:val="None"/>
          <w:rFonts w:ascii="Times New Roman" w:hAnsi="Times New Roman" w:cs="Times New Roman"/>
          <w:sz w:val="24"/>
          <w:szCs w:val="24"/>
        </w:rPr>
        <w:t>Pre-K education for low-SES</w:t>
      </w:r>
      <w:r w:rsidR="003D7453" w:rsidRPr="00D75853">
        <w:rPr>
          <w:rStyle w:val="None"/>
          <w:rFonts w:ascii="Times New Roman" w:hAnsi="Times New Roman" w:cs="Times New Roman"/>
          <w:sz w:val="24"/>
          <w:szCs w:val="24"/>
        </w:rPr>
        <w:t xml:space="preserve"> children may serve to equalize educational opportunity by making the school experience more positive </w:t>
      </w:r>
      <w:r w:rsidR="00E643FC" w:rsidRPr="00D75853">
        <w:rPr>
          <w:rStyle w:val="None"/>
          <w:rFonts w:ascii="Times New Roman" w:hAnsi="Times New Roman" w:cs="Times New Roman"/>
          <w:sz w:val="24"/>
          <w:szCs w:val="24"/>
        </w:rPr>
        <w:t xml:space="preserve">because students will have a higher </w:t>
      </w:r>
      <w:r w:rsidR="003D7453" w:rsidRPr="00D75853">
        <w:rPr>
          <w:rStyle w:val="None"/>
          <w:rFonts w:ascii="Times New Roman" w:hAnsi="Times New Roman" w:cs="Times New Roman"/>
          <w:sz w:val="24"/>
          <w:szCs w:val="24"/>
        </w:rPr>
        <w:t xml:space="preserve">frequency of positive emotions and </w:t>
      </w:r>
      <w:r w:rsidR="00E643FC" w:rsidRPr="00D75853">
        <w:rPr>
          <w:rStyle w:val="None"/>
          <w:rFonts w:ascii="Times New Roman" w:hAnsi="Times New Roman" w:cs="Times New Roman"/>
          <w:sz w:val="24"/>
          <w:szCs w:val="24"/>
        </w:rPr>
        <w:t xml:space="preserve">have more opportunities to practice </w:t>
      </w:r>
      <w:r w:rsidR="003D7453" w:rsidRPr="00D75853">
        <w:rPr>
          <w:rStyle w:val="None"/>
          <w:rFonts w:ascii="Times New Roman" w:hAnsi="Times New Roman" w:cs="Times New Roman"/>
          <w:sz w:val="24"/>
          <w:szCs w:val="24"/>
        </w:rPr>
        <w:t>emotional regulation. The</w:t>
      </w:r>
      <w:r w:rsidR="00E643FC" w:rsidRPr="00D75853">
        <w:rPr>
          <w:rStyle w:val="None"/>
          <w:rFonts w:ascii="Times New Roman" w:hAnsi="Times New Roman" w:cs="Times New Roman"/>
          <w:sz w:val="24"/>
          <w:szCs w:val="24"/>
        </w:rPr>
        <w:t>y contend that the</w:t>
      </w:r>
      <w:r w:rsidR="003D7453" w:rsidRPr="00D75853">
        <w:rPr>
          <w:rStyle w:val="None"/>
          <w:rFonts w:ascii="Times New Roman" w:hAnsi="Times New Roman" w:cs="Times New Roman"/>
          <w:sz w:val="24"/>
          <w:szCs w:val="24"/>
        </w:rPr>
        <w:t xml:space="preserve"> </w:t>
      </w:r>
      <w:r w:rsidR="00E643FC" w:rsidRPr="00D75853">
        <w:rPr>
          <w:rStyle w:val="None"/>
          <w:rFonts w:ascii="Times New Roman" w:hAnsi="Times New Roman" w:cs="Times New Roman"/>
          <w:sz w:val="24"/>
          <w:szCs w:val="24"/>
        </w:rPr>
        <w:t>“</w:t>
      </w:r>
      <w:r w:rsidR="003D7453" w:rsidRPr="00D75853">
        <w:rPr>
          <w:rStyle w:val="None"/>
          <w:rFonts w:ascii="Times New Roman" w:hAnsi="Times New Roman" w:cs="Times New Roman"/>
          <w:sz w:val="24"/>
          <w:szCs w:val="24"/>
        </w:rPr>
        <w:t>induction of positive emotions into educational settings through arts programming is an important piece of prevention strategy</w:t>
      </w:r>
      <w:r w:rsidR="00BD6688" w:rsidRPr="00D75853">
        <w:rPr>
          <w:rStyle w:val="None"/>
          <w:rFonts w:ascii="Times New Roman" w:hAnsi="Times New Roman" w:cs="Times New Roman"/>
          <w:sz w:val="24"/>
          <w:szCs w:val="24"/>
        </w:rPr>
        <w:t xml:space="preserve">” especially in </w:t>
      </w:r>
      <w:r w:rsidR="003D7453" w:rsidRPr="00D75853">
        <w:rPr>
          <w:rStyle w:val="None"/>
          <w:rFonts w:ascii="Times New Roman" w:hAnsi="Times New Roman" w:cs="Times New Roman"/>
          <w:sz w:val="24"/>
          <w:szCs w:val="24"/>
        </w:rPr>
        <w:t>early education pr</w:t>
      </w:r>
      <w:r w:rsidR="00E74892" w:rsidRPr="00D75853">
        <w:rPr>
          <w:rStyle w:val="None"/>
          <w:rFonts w:ascii="Times New Roman" w:hAnsi="Times New Roman" w:cs="Times New Roman"/>
          <w:sz w:val="24"/>
          <w:szCs w:val="24"/>
        </w:rPr>
        <w:t>ograms for low-SES</w:t>
      </w:r>
      <w:r w:rsidR="00BD6688" w:rsidRPr="00D75853">
        <w:rPr>
          <w:rStyle w:val="None"/>
          <w:rFonts w:ascii="Times New Roman" w:hAnsi="Times New Roman" w:cs="Times New Roman"/>
          <w:sz w:val="24"/>
          <w:szCs w:val="24"/>
        </w:rPr>
        <w:t xml:space="preserve"> students.</w:t>
      </w:r>
    </w:p>
    <w:p w14:paraId="3C58750A" w14:textId="31858C81" w:rsidR="00B15143" w:rsidRPr="00D75853" w:rsidRDefault="00DC38CE" w:rsidP="00774C35">
      <w:pPr>
        <w:pStyle w:val="Normal1"/>
        <w:pBdr>
          <w:top w:val="nil"/>
          <w:left w:val="nil"/>
          <w:bottom w:val="nil"/>
          <w:right w:val="nil"/>
          <w:between w:val="nil"/>
          <w:bar w:val="nil"/>
        </w:pBdr>
        <w:spacing w:line="480" w:lineRule="auto"/>
        <w:ind w:firstLine="720"/>
        <w:rPr>
          <w:rStyle w:val="None"/>
          <w:rFonts w:ascii="Times New Roman" w:hAnsi="Times New Roman" w:cs="Times New Roman"/>
          <w:sz w:val="24"/>
          <w:szCs w:val="24"/>
        </w:rPr>
      </w:pPr>
      <w:r w:rsidRPr="00D75853">
        <w:rPr>
          <w:rStyle w:val="None"/>
          <w:rFonts w:ascii="Times New Roman" w:hAnsi="Times New Roman" w:cs="Times New Roman"/>
          <w:sz w:val="24"/>
          <w:szCs w:val="24"/>
        </w:rPr>
        <w:t>Pretend play and socio</w:t>
      </w:r>
      <w:r w:rsidR="00F96BEE" w:rsidRPr="00D75853">
        <w:rPr>
          <w:rStyle w:val="None"/>
          <w:rFonts w:ascii="Times New Roman" w:hAnsi="Times New Roman" w:cs="Times New Roman"/>
          <w:sz w:val="24"/>
          <w:szCs w:val="24"/>
        </w:rPr>
        <w:t>-</w:t>
      </w:r>
      <w:r w:rsidRPr="00D75853">
        <w:rPr>
          <w:rStyle w:val="None"/>
          <w:rFonts w:ascii="Times New Roman" w:hAnsi="Times New Roman" w:cs="Times New Roman"/>
          <w:sz w:val="24"/>
          <w:szCs w:val="24"/>
        </w:rPr>
        <w:t>d</w:t>
      </w:r>
      <w:r w:rsidR="00E74892" w:rsidRPr="00D75853">
        <w:rPr>
          <w:rStyle w:val="None"/>
          <w:rFonts w:ascii="Times New Roman" w:hAnsi="Times New Roman" w:cs="Times New Roman"/>
          <w:sz w:val="24"/>
          <w:szCs w:val="24"/>
        </w:rPr>
        <w:t>ramatic play also have shown their</w:t>
      </w:r>
      <w:r w:rsidRPr="00D75853">
        <w:rPr>
          <w:rStyle w:val="None"/>
          <w:rFonts w:ascii="Times New Roman" w:hAnsi="Times New Roman" w:cs="Times New Roman"/>
          <w:sz w:val="24"/>
          <w:szCs w:val="24"/>
        </w:rPr>
        <w:t xml:space="preserve"> impact on emotion regulation in preschoolers. In a recent study, using the </w:t>
      </w:r>
      <w:r w:rsidRPr="00D75853">
        <w:rPr>
          <w:rStyle w:val="None"/>
          <w:rFonts w:ascii="Times New Roman" w:hAnsi="Times New Roman" w:cs="Times New Roman"/>
          <w:i/>
          <w:sz w:val="24"/>
          <w:szCs w:val="24"/>
        </w:rPr>
        <w:t>Emotion Regulation Checklist</w:t>
      </w:r>
      <w:r w:rsidRPr="00D75853">
        <w:rPr>
          <w:rStyle w:val="None"/>
          <w:rFonts w:ascii="Times New Roman" w:hAnsi="Times New Roman" w:cs="Times New Roman"/>
          <w:sz w:val="24"/>
          <w:szCs w:val="24"/>
        </w:rPr>
        <w:t xml:space="preserve"> (Shields &amp; Cicchetti, 1997), a parental report tool, students who were better able to manage emotions were more eager to </w:t>
      </w:r>
      <w:r w:rsidR="009865EB" w:rsidRPr="00D75853">
        <w:rPr>
          <w:rStyle w:val="None"/>
          <w:rFonts w:ascii="Times New Roman" w:hAnsi="Times New Roman" w:cs="Times New Roman"/>
          <w:sz w:val="24"/>
          <w:szCs w:val="24"/>
        </w:rPr>
        <w:t xml:space="preserve">engage in </w:t>
      </w:r>
      <w:r w:rsidRPr="00D75853">
        <w:rPr>
          <w:rStyle w:val="None"/>
          <w:rFonts w:ascii="Times New Roman" w:hAnsi="Times New Roman" w:cs="Times New Roman"/>
          <w:sz w:val="24"/>
          <w:szCs w:val="24"/>
        </w:rPr>
        <w:t>pretend play. They were also more fluent and flexible in diverge</w:t>
      </w:r>
      <w:r w:rsidR="00213290" w:rsidRPr="00D75853">
        <w:rPr>
          <w:rStyle w:val="None"/>
          <w:rFonts w:ascii="Times New Roman" w:hAnsi="Times New Roman" w:cs="Times New Roman"/>
          <w:sz w:val="24"/>
          <w:szCs w:val="24"/>
        </w:rPr>
        <w:t>nt thinking skills and were rated as having higher emotion regulation by their parents (Hoffman</w:t>
      </w:r>
      <w:r w:rsidR="006F43B8">
        <w:rPr>
          <w:rStyle w:val="None"/>
          <w:rFonts w:ascii="Times New Roman" w:hAnsi="Times New Roman" w:cs="Times New Roman"/>
          <w:sz w:val="24"/>
          <w:szCs w:val="24"/>
        </w:rPr>
        <w:t>n</w:t>
      </w:r>
      <w:r w:rsidR="00213290" w:rsidRPr="00D75853">
        <w:rPr>
          <w:rStyle w:val="None"/>
          <w:rFonts w:ascii="Times New Roman" w:hAnsi="Times New Roman" w:cs="Times New Roman"/>
          <w:sz w:val="24"/>
          <w:szCs w:val="24"/>
        </w:rPr>
        <w:t xml:space="preserve"> &amp; Russ, 2012)</w:t>
      </w:r>
      <w:r w:rsidR="00AB4084" w:rsidRPr="00D75853">
        <w:rPr>
          <w:rStyle w:val="None"/>
          <w:rFonts w:ascii="Times New Roman" w:hAnsi="Times New Roman" w:cs="Times New Roman"/>
          <w:sz w:val="24"/>
          <w:szCs w:val="24"/>
        </w:rPr>
        <w:t xml:space="preserve">. </w:t>
      </w:r>
    </w:p>
    <w:p w14:paraId="47B60216" w14:textId="0E719D89" w:rsidR="00654BB8" w:rsidRPr="00D75853" w:rsidRDefault="00645698" w:rsidP="00DD7299">
      <w:pPr>
        <w:pStyle w:val="APAHeading1"/>
        <w:ind w:firstLine="720"/>
        <w:jc w:val="left"/>
      </w:pPr>
      <w:r w:rsidRPr="00D75853">
        <w:rPr>
          <w:rStyle w:val="None"/>
          <w:b w:val="0"/>
        </w:rPr>
        <w:t xml:space="preserve">Once again, the Wolf Trap </w:t>
      </w:r>
      <w:r w:rsidRPr="00D75853">
        <w:rPr>
          <w:rStyle w:val="None"/>
          <w:b w:val="0"/>
          <w:i/>
        </w:rPr>
        <w:t>Early Learning Through the Arts</w:t>
      </w:r>
      <w:r w:rsidRPr="00D75853">
        <w:rPr>
          <w:rStyle w:val="None"/>
          <w:b w:val="0"/>
        </w:rPr>
        <w:t xml:space="preserve"> program integrates extensive </w:t>
      </w:r>
      <w:r w:rsidR="00BD6688" w:rsidRPr="00D75853">
        <w:rPr>
          <w:rStyle w:val="None"/>
          <w:b w:val="0"/>
        </w:rPr>
        <w:t>experiences with</w:t>
      </w:r>
      <w:r w:rsidRPr="00D75853">
        <w:rPr>
          <w:rStyle w:val="None"/>
          <w:b w:val="0"/>
        </w:rPr>
        <w:t xml:space="preserve"> performing arts in the classroom</w:t>
      </w:r>
      <w:r w:rsidR="00654BB8" w:rsidRPr="00D75853">
        <w:rPr>
          <w:rStyle w:val="None"/>
          <w:b w:val="0"/>
        </w:rPr>
        <w:t xml:space="preserve"> thus offering</w:t>
      </w:r>
      <w:r w:rsidR="00BD6688" w:rsidRPr="00D75853">
        <w:rPr>
          <w:rStyle w:val="None"/>
          <w:b w:val="0"/>
        </w:rPr>
        <w:t xml:space="preserve"> opportunities for children to develop emotion-regulating skills</w:t>
      </w:r>
      <w:r w:rsidRPr="00D75853">
        <w:rPr>
          <w:rStyle w:val="None"/>
          <w:b w:val="0"/>
        </w:rPr>
        <w:t xml:space="preserve">. Our study should show similar results </w:t>
      </w:r>
      <w:r w:rsidR="00E74892" w:rsidRPr="00D75853">
        <w:rPr>
          <w:rStyle w:val="None"/>
          <w:b w:val="0"/>
        </w:rPr>
        <w:t>in the</w:t>
      </w:r>
      <w:r w:rsidR="00AC3B65" w:rsidRPr="00D75853">
        <w:rPr>
          <w:rStyle w:val="None"/>
          <w:b w:val="0"/>
        </w:rPr>
        <w:t xml:space="preserve"> Detroit Head Start programs </w:t>
      </w:r>
      <w:r w:rsidRPr="00D75853">
        <w:rPr>
          <w:rStyle w:val="None"/>
          <w:b w:val="0"/>
        </w:rPr>
        <w:t xml:space="preserve">as </w:t>
      </w:r>
      <w:r w:rsidR="00AC3B65" w:rsidRPr="00D75853">
        <w:rPr>
          <w:rStyle w:val="None"/>
          <w:b w:val="0"/>
        </w:rPr>
        <w:t>those abov</w:t>
      </w:r>
      <w:r w:rsidRPr="00D75853">
        <w:rPr>
          <w:rStyle w:val="None"/>
          <w:b w:val="0"/>
        </w:rPr>
        <w:t>e in that stud</w:t>
      </w:r>
      <w:r w:rsidR="00AC3B65" w:rsidRPr="00D75853">
        <w:rPr>
          <w:rStyle w:val="None"/>
          <w:b w:val="0"/>
        </w:rPr>
        <w:t>ents with high arts learning will demonstrate</w:t>
      </w:r>
      <w:r w:rsidRPr="00D75853">
        <w:rPr>
          <w:rStyle w:val="None"/>
          <w:b w:val="0"/>
        </w:rPr>
        <w:t xml:space="preserve"> a positive impact on </w:t>
      </w:r>
      <w:r w:rsidR="00BD6688" w:rsidRPr="00D75853">
        <w:rPr>
          <w:rStyle w:val="None"/>
          <w:b w:val="0"/>
        </w:rPr>
        <w:t>social emotional development</w:t>
      </w:r>
      <w:r w:rsidR="00AC3B65" w:rsidRPr="00D75853">
        <w:rPr>
          <w:rStyle w:val="None"/>
          <w:b w:val="0"/>
        </w:rPr>
        <w:t xml:space="preserve"> </w:t>
      </w:r>
      <w:r w:rsidR="00E74892" w:rsidRPr="00D75853">
        <w:rPr>
          <w:rStyle w:val="None"/>
          <w:b w:val="0"/>
        </w:rPr>
        <w:t>including the ability to build</w:t>
      </w:r>
      <w:r w:rsidR="00AC3B65" w:rsidRPr="00D75853">
        <w:rPr>
          <w:rStyle w:val="None"/>
          <w:b w:val="0"/>
        </w:rPr>
        <w:t xml:space="preserve"> rela</w:t>
      </w:r>
      <w:r w:rsidR="00E74892" w:rsidRPr="00D75853">
        <w:rPr>
          <w:rStyle w:val="None"/>
          <w:b w:val="0"/>
        </w:rPr>
        <w:t xml:space="preserve">tionships with adults and </w:t>
      </w:r>
      <w:r w:rsidR="00BD6688" w:rsidRPr="00D75853">
        <w:rPr>
          <w:rStyle w:val="None"/>
          <w:b w:val="0"/>
        </w:rPr>
        <w:t xml:space="preserve">with </w:t>
      </w:r>
      <w:r w:rsidR="00AC3B65" w:rsidRPr="00D75853">
        <w:rPr>
          <w:rStyle w:val="None"/>
          <w:b w:val="0"/>
        </w:rPr>
        <w:t>other children</w:t>
      </w:r>
      <w:r w:rsidR="00BD6688" w:rsidRPr="00D75853">
        <w:rPr>
          <w:rStyle w:val="None"/>
          <w:b w:val="0"/>
        </w:rPr>
        <w:t>,</w:t>
      </w:r>
      <w:r w:rsidR="00AC3B65" w:rsidRPr="00D75853">
        <w:rPr>
          <w:rStyle w:val="None"/>
          <w:b w:val="0"/>
        </w:rPr>
        <w:t xml:space="preserve"> and </w:t>
      </w:r>
      <w:r w:rsidR="00BD6688" w:rsidRPr="00D75853">
        <w:rPr>
          <w:rStyle w:val="None"/>
          <w:b w:val="0"/>
        </w:rPr>
        <w:t>reductions in internalizing and externalizing behaviors</w:t>
      </w:r>
      <w:r w:rsidRPr="00D75853">
        <w:rPr>
          <w:rStyle w:val="None"/>
          <w:b w:val="0"/>
        </w:rPr>
        <w:t xml:space="preserve">. </w:t>
      </w:r>
    </w:p>
    <w:p w14:paraId="0051C711" w14:textId="7BA96751" w:rsidR="00C61F9C" w:rsidRPr="00D75853" w:rsidRDefault="00C61F9C" w:rsidP="00B15143">
      <w:pPr>
        <w:pStyle w:val="APAHeading1"/>
      </w:pPr>
      <w:r w:rsidRPr="00D75853">
        <w:t>P</w:t>
      </w:r>
      <w:r w:rsidR="003D7453" w:rsidRPr="00D75853">
        <w:t>urpose of the Study</w:t>
      </w:r>
    </w:p>
    <w:p w14:paraId="3863D6F6" w14:textId="087B7211" w:rsidR="00133269" w:rsidRPr="00D75853" w:rsidRDefault="00133269" w:rsidP="00B15143">
      <w:pPr>
        <w:pStyle w:val="Normal1"/>
        <w:spacing w:line="480" w:lineRule="auto"/>
        <w:ind w:firstLine="720"/>
        <w:rPr>
          <w:rFonts w:ascii="Times New Roman" w:hAnsi="Times New Roman" w:cs="Times New Roman"/>
          <w:sz w:val="24"/>
          <w:szCs w:val="24"/>
        </w:rPr>
      </w:pPr>
      <w:r w:rsidRPr="00D75853">
        <w:rPr>
          <w:rFonts w:ascii="Times New Roman" w:hAnsi="Times New Roman" w:cs="Times New Roman"/>
          <w:sz w:val="24"/>
          <w:szCs w:val="24"/>
        </w:rPr>
        <w:t>Two programs came together in southwest D</w:t>
      </w:r>
      <w:r w:rsidR="00414432" w:rsidRPr="00D75853">
        <w:rPr>
          <w:rFonts w:ascii="Times New Roman" w:hAnsi="Times New Roman" w:cs="Times New Roman"/>
          <w:sz w:val="24"/>
          <w:szCs w:val="24"/>
        </w:rPr>
        <w:t xml:space="preserve">etroit to affect change in </w:t>
      </w:r>
      <w:r w:rsidR="001B18DE" w:rsidRPr="00D75853">
        <w:rPr>
          <w:rFonts w:ascii="Times New Roman" w:hAnsi="Times New Roman" w:cs="Times New Roman"/>
          <w:sz w:val="24"/>
          <w:szCs w:val="24"/>
        </w:rPr>
        <w:t>Pre-K</w:t>
      </w:r>
      <w:r w:rsidRPr="00D75853">
        <w:rPr>
          <w:rFonts w:ascii="Times New Roman" w:hAnsi="Times New Roman" w:cs="Times New Roman"/>
          <w:sz w:val="24"/>
          <w:szCs w:val="24"/>
        </w:rPr>
        <w:t xml:space="preserve"> education venues:  Wolf Trap and Living Arts Detroit. Wolf Trap provides arts-based teaching strategies and services to early childhood teachers, caregivers, parents, and their children from ages 3 to 5 through the disciplines of drama, music, and movement. The Wolf Trap Institute, established over 30 years ago, is a program of the Wolf Trap Foundation for the Perfo</w:t>
      </w:r>
      <w:r w:rsidR="009865EB" w:rsidRPr="00D75853">
        <w:rPr>
          <w:rFonts w:ascii="Times New Roman" w:hAnsi="Times New Roman" w:cs="Times New Roman"/>
          <w:sz w:val="24"/>
          <w:szCs w:val="24"/>
        </w:rPr>
        <w:t>rming Arts located in Vienna, Virginia</w:t>
      </w:r>
      <w:r w:rsidRPr="00D75853">
        <w:rPr>
          <w:rFonts w:ascii="Times New Roman" w:hAnsi="Times New Roman" w:cs="Times New Roman"/>
          <w:sz w:val="24"/>
          <w:szCs w:val="24"/>
        </w:rPr>
        <w:t>.</w:t>
      </w:r>
      <w:r w:rsidR="003D7453" w:rsidRPr="00D75853">
        <w:rPr>
          <w:rFonts w:ascii="Times New Roman" w:hAnsi="Times New Roman" w:cs="Times New Roman"/>
          <w:sz w:val="24"/>
          <w:szCs w:val="24"/>
        </w:rPr>
        <w:t xml:space="preserve"> While Wolf Trap has had numerous research studies conducted on their methodology,</w:t>
      </w:r>
      <w:r w:rsidR="009865EB" w:rsidRPr="00D75853">
        <w:rPr>
          <w:rFonts w:ascii="Times New Roman" w:hAnsi="Times New Roman" w:cs="Times New Roman"/>
          <w:sz w:val="24"/>
          <w:szCs w:val="24"/>
        </w:rPr>
        <w:t xml:space="preserve"> little evaluation and research has focused on the Wolf Trap and Living Arts Partnership</w:t>
      </w:r>
      <w:r w:rsidR="003D7453" w:rsidRPr="00D75853">
        <w:rPr>
          <w:rFonts w:ascii="Times New Roman" w:hAnsi="Times New Roman" w:cs="Times New Roman"/>
          <w:sz w:val="24"/>
          <w:szCs w:val="24"/>
        </w:rPr>
        <w:t>. The researchers were particularly interested in further data on the impact of arts-integration on low-SES youth through the Living Arts Detroit Wolf Trap</w:t>
      </w:r>
      <w:r w:rsidR="003D7453" w:rsidRPr="00D75853">
        <w:rPr>
          <w:rFonts w:ascii="Times New Roman" w:hAnsi="Times New Roman" w:cs="Times New Roman"/>
          <w:sz w:val="24"/>
          <w:szCs w:val="24"/>
          <w:vertAlign w:val="superscript"/>
        </w:rPr>
        <w:t xml:space="preserve">TM </w:t>
      </w:r>
      <w:r w:rsidR="00490B28" w:rsidRPr="00D75853">
        <w:rPr>
          <w:rFonts w:ascii="Times New Roman" w:hAnsi="Times New Roman" w:cs="Times New Roman"/>
          <w:sz w:val="24"/>
          <w:szCs w:val="24"/>
        </w:rPr>
        <w:t>in regards to emergent literacy and emotion regulation.</w:t>
      </w:r>
      <w:r w:rsidR="003D7453" w:rsidRPr="00D75853">
        <w:rPr>
          <w:rFonts w:ascii="Times New Roman" w:hAnsi="Times New Roman" w:cs="Times New Roman"/>
          <w:sz w:val="24"/>
          <w:szCs w:val="24"/>
          <w:vertAlign w:val="superscript"/>
        </w:rPr>
        <w:t xml:space="preserve"> </w:t>
      </w:r>
    </w:p>
    <w:p w14:paraId="693A646C" w14:textId="49E3C50F" w:rsidR="00133269" w:rsidRPr="00D75853" w:rsidRDefault="00133269" w:rsidP="00B15143">
      <w:pPr>
        <w:pStyle w:val="Normal1"/>
        <w:spacing w:line="480" w:lineRule="auto"/>
        <w:ind w:firstLine="720"/>
        <w:rPr>
          <w:rFonts w:ascii="Times New Roman" w:hAnsi="Times New Roman" w:cs="Times New Roman"/>
          <w:sz w:val="24"/>
          <w:szCs w:val="24"/>
        </w:rPr>
      </w:pPr>
      <w:r w:rsidRPr="00D75853">
        <w:rPr>
          <w:rFonts w:ascii="Times New Roman" w:hAnsi="Times New Roman" w:cs="Times New Roman"/>
          <w:sz w:val="24"/>
          <w:szCs w:val="24"/>
        </w:rPr>
        <w:t xml:space="preserve">Living Arts, a non-profit arts and education organization, engages Detroit youth, teachers and families in experiences in the performing, visual, literary and media arts.  Through artist residencies in </w:t>
      </w:r>
      <w:r w:rsidR="002105D6" w:rsidRPr="00D75853">
        <w:rPr>
          <w:rFonts w:ascii="Times New Roman" w:hAnsi="Times New Roman" w:cs="Times New Roman"/>
          <w:sz w:val="24"/>
          <w:szCs w:val="24"/>
        </w:rPr>
        <w:t>K</w:t>
      </w:r>
      <w:r w:rsidR="00490B28" w:rsidRPr="00D75853">
        <w:rPr>
          <w:rFonts w:ascii="Times New Roman" w:hAnsi="Times New Roman" w:cs="Times New Roman"/>
          <w:sz w:val="24"/>
          <w:szCs w:val="24"/>
        </w:rPr>
        <w:t xml:space="preserve">-12 </w:t>
      </w:r>
      <w:r w:rsidRPr="00D75853">
        <w:rPr>
          <w:rFonts w:ascii="Times New Roman" w:hAnsi="Times New Roman" w:cs="Times New Roman"/>
          <w:sz w:val="24"/>
          <w:szCs w:val="24"/>
        </w:rPr>
        <w:t>schools and early learning ce</w:t>
      </w:r>
      <w:r w:rsidR="00AC1FD6" w:rsidRPr="00D75853">
        <w:rPr>
          <w:rFonts w:ascii="Times New Roman" w:hAnsi="Times New Roman" w:cs="Times New Roman"/>
          <w:sz w:val="24"/>
          <w:szCs w:val="24"/>
        </w:rPr>
        <w:t xml:space="preserve">nters across Detroit and </w:t>
      </w:r>
      <w:r w:rsidRPr="00D75853">
        <w:rPr>
          <w:rFonts w:ascii="Times New Roman" w:hAnsi="Times New Roman" w:cs="Times New Roman"/>
          <w:sz w:val="24"/>
          <w:szCs w:val="24"/>
        </w:rPr>
        <w:t xml:space="preserve">out-of-school offerings focused in Southwest Detroit, they </w:t>
      </w:r>
      <w:r w:rsidR="001E6F92" w:rsidRPr="00D75853">
        <w:rPr>
          <w:rFonts w:ascii="Times New Roman" w:hAnsi="Times New Roman" w:cs="Times New Roman"/>
          <w:sz w:val="24"/>
          <w:szCs w:val="24"/>
        </w:rPr>
        <w:t xml:space="preserve">intend to </w:t>
      </w:r>
      <w:r w:rsidRPr="00D75853">
        <w:rPr>
          <w:rFonts w:ascii="Times New Roman" w:hAnsi="Times New Roman" w:cs="Times New Roman"/>
          <w:sz w:val="24"/>
          <w:szCs w:val="24"/>
        </w:rPr>
        <w:t>increase youth’s academic achievement, develop their leadership and artistic skills, and strengthen schools and communities.</w:t>
      </w:r>
    </w:p>
    <w:p w14:paraId="37DD9058" w14:textId="37B54C57" w:rsidR="004D7838" w:rsidRPr="00D75853" w:rsidRDefault="00133269" w:rsidP="009865EB">
      <w:pPr>
        <w:pStyle w:val="Normal1"/>
        <w:spacing w:line="480" w:lineRule="auto"/>
        <w:ind w:firstLine="720"/>
        <w:rPr>
          <w:rFonts w:ascii="Times New Roman" w:hAnsi="Times New Roman" w:cs="Times New Roman"/>
          <w:sz w:val="24"/>
          <w:szCs w:val="24"/>
        </w:rPr>
      </w:pPr>
      <w:r w:rsidRPr="00D75853">
        <w:rPr>
          <w:rFonts w:ascii="Times New Roman" w:hAnsi="Times New Roman" w:cs="Times New Roman"/>
          <w:sz w:val="24"/>
          <w:szCs w:val="24"/>
        </w:rPr>
        <w:t xml:space="preserve"> Living Arts became a regional Affiliate for the Wo</w:t>
      </w:r>
      <w:r w:rsidR="004D20FE" w:rsidRPr="00D75853">
        <w:rPr>
          <w:rFonts w:ascii="Times New Roman" w:hAnsi="Times New Roman" w:cs="Times New Roman"/>
          <w:sz w:val="24"/>
          <w:szCs w:val="24"/>
        </w:rPr>
        <w:t xml:space="preserve">lf Trap </w:t>
      </w:r>
      <w:r w:rsidR="004D20FE" w:rsidRPr="00D75853">
        <w:rPr>
          <w:rFonts w:ascii="Times New Roman" w:hAnsi="Times New Roman" w:cs="Times New Roman"/>
          <w:i/>
          <w:sz w:val="24"/>
          <w:szCs w:val="24"/>
        </w:rPr>
        <w:t>Early Learning Through the Arts</w:t>
      </w:r>
      <w:r w:rsidR="004D20FE" w:rsidRPr="00D75853">
        <w:rPr>
          <w:rFonts w:ascii="Times New Roman" w:hAnsi="Times New Roman" w:cs="Times New Roman"/>
          <w:sz w:val="24"/>
          <w:szCs w:val="24"/>
        </w:rPr>
        <w:t xml:space="preserve"> program</w:t>
      </w:r>
      <w:r w:rsidR="009865EB" w:rsidRPr="00D75853">
        <w:rPr>
          <w:rFonts w:ascii="Times New Roman" w:hAnsi="Times New Roman" w:cs="Times New Roman"/>
          <w:sz w:val="24"/>
          <w:szCs w:val="24"/>
        </w:rPr>
        <w:t xml:space="preserve"> in 2013</w:t>
      </w:r>
      <w:r w:rsidRPr="00D75853">
        <w:rPr>
          <w:rFonts w:ascii="Times New Roman" w:hAnsi="Times New Roman" w:cs="Times New Roman"/>
          <w:sz w:val="24"/>
          <w:szCs w:val="24"/>
        </w:rPr>
        <w:t xml:space="preserve"> after having undergone a program review and partnership discussions with the National office. Living Arts’ Detroit Wolf Trap</w:t>
      </w:r>
      <w:r w:rsidRPr="00D75853">
        <w:rPr>
          <w:rFonts w:ascii="Times New Roman" w:hAnsi="Times New Roman" w:cs="Times New Roman"/>
          <w:sz w:val="24"/>
          <w:szCs w:val="24"/>
          <w:vertAlign w:val="superscript"/>
        </w:rPr>
        <w:t>TM</w:t>
      </w:r>
      <w:r w:rsidRPr="00D75853">
        <w:rPr>
          <w:rFonts w:ascii="Times New Roman" w:hAnsi="Times New Roman" w:cs="Times New Roman"/>
          <w:sz w:val="24"/>
          <w:szCs w:val="24"/>
        </w:rPr>
        <w:t xml:space="preserve"> (Living Arts) Teaching Artists are trained by Master Teaching Artists from the National Institute. </w:t>
      </w:r>
      <w:r w:rsidR="001E6F92" w:rsidRPr="00D75853">
        <w:rPr>
          <w:rFonts w:ascii="Times New Roman" w:hAnsi="Times New Roman" w:cs="Times New Roman"/>
          <w:sz w:val="24"/>
          <w:szCs w:val="24"/>
        </w:rPr>
        <w:t xml:space="preserve">Living Arts brings arts </w:t>
      </w:r>
      <w:r w:rsidRPr="00D75853">
        <w:rPr>
          <w:rFonts w:ascii="Times New Roman" w:hAnsi="Times New Roman" w:cs="Times New Roman"/>
          <w:sz w:val="24"/>
          <w:szCs w:val="24"/>
        </w:rPr>
        <w:t>integration to educationa</w:t>
      </w:r>
      <w:r w:rsidR="00DE4EDB" w:rsidRPr="00D75853">
        <w:rPr>
          <w:rFonts w:ascii="Times New Roman" w:hAnsi="Times New Roman" w:cs="Times New Roman"/>
          <w:sz w:val="24"/>
          <w:szCs w:val="24"/>
        </w:rPr>
        <w:t xml:space="preserve">l partners serving students in </w:t>
      </w:r>
      <w:r w:rsidR="009865EB" w:rsidRPr="00D75853">
        <w:rPr>
          <w:rFonts w:ascii="Times New Roman" w:hAnsi="Times New Roman" w:cs="Times New Roman"/>
          <w:sz w:val="24"/>
          <w:szCs w:val="24"/>
        </w:rPr>
        <w:t xml:space="preserve">Head Start, </w:t>
      </w:r>
      <w:r w:rsidR="00DE4EDB" w:rsidRPr="00D75853">
        <w:rPr>
          <w:rFonts w:ascii="Times New Roman" w:hAnsi="Times New Roman" w:cs="Times New Roman"/>
          <w:sz w:val="24"/>
          <w:szCs w:val="24"/>
        </w:rPr>
        <w:t>Early Head S</w:t>
      </w:r>
      <w:r w:rsidR="00414432" w:rsidRPr="00D75853">
        <w:rPr>
          <w:rFonts w:ascii="Times New Roman" w:hAnsi="Times New Roman" w:cs="Times New Roman"/>
          <w:sz w:val="24"/>
          <w:szCs w:val="24"/>
        </w:rPr>
        <w:t xml:space="preserve">tart, </w:t>
      </w:r>
      <w:r w:rsidR="001B18DE" w:rsidRPr="00D75853">
        <w:rPr>
          <w:rFonts w:ascii="Times New Roman" w:hAnsi="Times New Roman" w:cs="Times New Roman"/>
          <w:sz w:val="24"/>
          <w:szCs w:val="24"/>
        </w:rPr>
        <w:t>Pre-K</w:t>
      </w:r>
      <w:r w:rsidRPr="00D75853">
        <w:rPr>
          <w:rFonts w:ascii="Times New Roman" w:hAnsi="Times New Roman" w:cs="Times New Roman"/>
          <w:sz w:val="24"/>
          <w:szCs w:val="24"/>
        </w:rPr>
        <w:t xml:space="preserve"> and kindergarten throughout Detroit (as well as children ages 3 months through 6 years and parents at their out-of-school location in southwest Detroit)</w:t>
      </w:r>
      <w:r w:rsidR="00223AA8">
        <w:rPr>
          <w:rFonts w:ascii="Times New Roman" w:hAnsi="Times New Roman" w:cs="Times New Roman"/>
          <w:sz w:val="24"/>
          <w:szCs w:val="24"/>
        </w:rPr>
        <w:t>.</w:t>
      </w:r>
      <w:r w:rsidRPr="00D75853">
        <w:rPr>
          <w:rFonts w:ascii="Times New Roman" w:hAnsi="Times New Roman" w:cs="Times New Roman"/>
          <w:sz w:val="24"/>
          <w:szCs w:val="24"/>
        </w:rPr>
        <w:t xml:space="preserve">  </w:t>
      </w:r>
    </w:p>
    <w:p w14:paraId="31A1C759" w14:textId="26695D94" w:rsidR="004D7838" w:rsidRPr="004E18F6" w:rsidRDefault="004D7838" w:rsidP="004D7838">
      <w:pPr>
        <w:pStyle w:val="Normal1"/>
        <w:spacing w:line="480" w:lineRule="auto"/>
        <w:rPr>
          <w:rFonts w:ascii="Times New Roman" w:hAnsi="Times New Roman" w:cs="Times New Roman"/>
          <w:i/>
          <w:sz w:val="24"/>
          <w:szCs w:val="24"/>
        </w:rPr>
      </w:pPr>
      <w:r w:rsidRPr="004E18F6">
        <w:rPr>
          <w:rFonts w:ascii="Times New Roman" w:hAnsi="Times New Roman" w:cs="Times New Roman"/>
          <w:i/>
          <w:sz w:val="24"/>
          <w:szCs w:val="24"/>
        </w:rPr>
        <w:t>Participants</w:t>
      </w:r>
    </w:p>
    <w:p w14:paraId="1104CCF6" w14:textId="4A64A08F" w:rsidR="004D7838" w:rsidRPr="00D75853" w:rsidRDefault="00133269" w:rsidP="009865EB">
      <w:pPr>
        <w:pStyle w:val="Normal1"/>
        <w:spacing w:line="480" w:lineRule="auto"/>
        <w:ind w:firstLine="720"/>
        <w:rPr>
          <w:rFonts w:ascii="Times New Roman" w:hAnsi="Times New Roman" w:cs="Times New Roman"/>
          <w:sz w:val="24"/>
          <w:szCs w:val="24"/>
        </w:rPr>
      </w:pPr>
      <w:r w:rsidRPr="00D75853">
        <w:rPr>
          <w:rFonts w:ascii="Times New Roman" w:hAnsi="Times New Roman" w:cs="Times New Roman"/>
          <w:sz w:val="24"/>
          <w:szCs w:val="24"/>
        </w:rPr>
        <w:t xml:space="preserve">This study focuses on </w:t>
      </w:r>
      <w:r w:rsidR="001B18DE" w:rsidRPr="00D75853">
        <w:rPr>
          <w:rFonts w:ascii="Times New Roman" w:hAnsi="Times New Roman" w:cs="Times New Roman"/>
          <w:sz w:val="24"/>
          <w:szCs w:val="24"/>
        </w:rPr>
        <w:t>Pre-K</w:t>
      </w:r>
      <w:r w:rsidRPr="00D75853">
        <w:rPr>
          <w:rFonts w:ascii="Times New Roman" w:hAnsi="Times New Roman" w:cs="Times New Roman"/>
          <w:sz w:val="24"/>
          <w:szCs w:val="24"/>
        </w:rPr>
        <w:t xml:space="preserve"> students</w:t>
      </w:r>
      <w:r w:rsidR="009865EB" w:rsidRPr="00D75853">
        <w:rPr>
          <w:rFonts w:ascii="Times New Roman" w:hAnsi="Times New Roman" w:cs="Times New Roman"/>
          <w:sz w:val="24"/>
          <w:szCs w:val="24"/>
        </w:rPr>
        <w:t xml:space="preserve"> in Head Start </w:t>
      </w:r>
      <w:r w:rsidR="004D7838" w:rsidRPr="00D75853">
        <w:rPr>
          <w:rFonts w:ascii="Times New Roman" w:hAnsi="Times New Roman" w:cs="Times New Roman"/>
          <w:sz w:val="24"/>
          <w:szCs w:val="24"/>
        </w:rPr>
        <w:t>programs in the Midwestern urban city of Detroit, including those selected as intervention classrooms and those designated as comparison classrooms.</w:t>
      </w:r>
      <w:r w:rsidRPr="00D75853">
        <w:rPr>
          <w:rFonts w:ascii="Times New Roman" w:hAnsi="Times New Roman" w:cs="Times New Roman"/>
          <w:sz w:val="24"/>
          <w:szCs w:val="24"/>
        </w:rPr>
        <w:t xml:space="preserve"> </w:t>
      </w:r>
      <w:r w:rsidR="004D7838" w:rsidRPr="00D75853">
        <w:rPr>
          <w:rFonts w:ascii="Times New Roman" w:hAnsi="Times New Roman" w:cs="Times New Roman"/>
          <w:sz w:val="24"/>
          <w:szCs w:val="24"/>
        </w:rPr>
        <w:t>Children in the comparison classrooms received the regular Head Start curriculum. However, students in the Living Arts intervention classrooms received additional p</w:t>
      </w:r>
      <w:r w:rsidRPr="00D75853">
        <w:rPr>
          <w:rFonts w:ascii="Times New Roman" w:hAnsi="Times New Roman" w:cs="Times New Roman"/>
          <w:sz w:val="24"/>
          <w:szCs w:val="24"/>
        </w:rPr>
        <w:t>rogramming geared toward ensuring that students enter school “ready to learn</w:t>
      </w:r>
      <w:r w:rsidR="009865EB" w:rsidRPr="00D75853">
        <w:rPr>
          <w:rFonts w:ascii="Times New Roman" w:hAnsi="Times New Roman" w:cs="Times New Roman"/>
          <w:sz w:val="24"/>
          <w:szCs w:val="24"/>
        </w:rPr>
        <w:t xml:space="preserve"> in kindergarten</w:t>
      </w:r>
      <w:r w:rsidRPr="00D75853">
        <w:rPr>
          <w:rFonts w:ascii="Times New Roman" w:hAnsi="Times New Roman" w:cs="Times New Roman"/>
          <w:sz w:val="24"/>
          <w:szCs w:val="24"/>
        </w:rPr>
        <w:t>”.</w:t>
      </w:r>
    </w:p>
    <w:p w14:paraId="0267568E" w14:textId="22279EBB" w:rsidR="004D7838" w:rsidRPr="00D75853" w:rsidRDefault="004D7838" w:rsidP="00DD7299">
      <w:pPr>
        <w:spacing w:line="480" w:lineRule="auto"/>
        <w:ind w:firstLine="720"/>
      </w:pPr>
      <w:r w:rsidRPr="00D75853">
        <w:rPr>
          <w:rFonts w:eastAsia="Times New Roman"/>
        </w:rPr>
        <w:t>C</w:t>
      </w:r>
      <w:r w:rsidRPr="00D75853">
        <w:t>are was taken to choose comparison classrooms from high-poverty neighborhoods that were comparable to the Detroit intervention classrooms. All intervention schools are part of the federal Head Start program and all comparison schools are either Head Start or state-funde</w:t>
      </w:r>
      <w:r w:rsidR="00317B7E" w:rsidRPr="00D75853">
        <w:t>d (Michigan) Great Start Readiness</w:t>
      </w:r>
      <w:r w:rsidRPr="00D75853">
        <w:t xml:space="preserve"> Program</w:t>
      </w:r>
      <w:r w:rsidR="00D533DF">
        <w:t xml:space="preserve"> (GSRP)</w:t>
      </w:r>
      <w:r w:rsidRPr="00D75853">
        <w:t xml:space="preserve">. </w:t>
      </w:r>
      <w:r w:rsidRPr="00D75853">
        <w:rPr>
          <w:rFonts w:eastAsia="Times New Roman"/>
          <w:bCs/>
          <w:color w:val="222222"/>
        </w:rPr>
        <w:t>Head Start,</w:t>
      </w:r>
      <w:r w:rsidRPr="00D75853">
        <w:rPr>
          <w:rFonts w:eastAsia="Times New Roman"/>
          <w:color w:val="222222"/>
          <w:shd w:val="clear" w:color="auto" w:fill="FFFFFF"/>
        </w:rPr>
        <w:t xml:space="preserve"> a program of the United States Department of Health and Human Services established in 1965, provides comprehensive early childhood education, health, nutrition, and parent involvement services to low-income children and their families. </w:t>
      </w:r>
      <w:r w:rsidRPr="00D75853">
        <w:rPr>
          <w:rFonts w:eastAsia="Times New Roman"/>
          <w:color w:val="333333"/>
          <w:shd w:val="clear" w:color="auto" w:fill="FFFFFF"/>
        </w:rPr>
        <w:t>GSRP is Michigan's state-funded preschool program for four-year-old children with factors that may place them at risk of educational failure.  The program is administered by the Michigan Department of Education, Office of Great Start and was established in 1985. Although Head Start gives priority admission to 4-year olds, there are 3 years old admitted, b</w:t>
      </w:r>
      <w:r w:rsidR="00AC3B65" w:rsidRPr="00D75853">
        <w:rPr>
          <w:rFonts w:eastAsia="Times New Roman"/>
          <w:color w:val="333333"/>
          <w:shd w:val="clear" w:color="auto" w:fill="FFFFFF"/>
        </w:rPr>
        <w:t>ut GSRP only admits 4-year olds (for participant demographics and inclusion and exclusion criteria, see the Results section).</w:t>
      </w:r>
    </w:p>
    <w:p w14:paraId="742DBDC8" w14:textId="5A6B30B6" w:rsidR="004D7838" w:rsidRPr="004E18F6" w:rsidRDefault="004D7838" w:rsidP="004D7838">
      <w:pPr>
        <w:pStyle w:val="Normal1"/>
        <w:spacing w:line="480" w:lineRule="auto"/>
        <w:rPr>
          <w:rFonts w:ascii="Times New Roman" w:hAnsi="Times New Roman" w:cs="Times New Roman"/>
          <w:i/>
          <w:sz w:val="24"/>
          <w:szCs w:val="24"/>
        </w:rPr>
      </w:pPr>
      <w:r w:rsidRPr="004E18F6">
        <w:rPr>
          <w:rFonts w:ascii="Times New Roman" w:hAnsi="Times New Roman" w:cs="Times New Roman"/>
          <w:i/>
          <w:sz w:val="24"/>
          <w:szCs w:val="24"/>
        </w:rPr>
        <w:t>Procedures</w:t>
      </w:r>
    </w:p>
    <w:p w14:paraId="534F60D3" w14:textId="5D389C2B" w:rsidR="009865EB" w:rsidRPr="00D75853" w:rsidRDefault="00133269" w:rsidP="009865EB">
      <w:pPr>
        <w:pStyle w:val="Normal1"/>
        <w:spacing w:line="480" w:lineRule="auto"/>
        <w:ind w:firstLine="720"/>
        <w:rPr>
          <w:rFonts w:ascii="Times New Roman" w:hAnsi="Times New Roman" w:cs="Times New Roman"/>
          <w:iCs/>
          <w:sz w:val="24"/>
          <w:szCs w:val="24"/>
        </w:rPr>
      </w:pPr>
      <w:r w:rsidRPr="00D75853">
        <w:rPr>
          <w:rFonts w:ascii="Times New Roman" w:hAnsi="Times New Roman" w:cs="Times New Roman"/>
          <w:sz w:val="24"/>
          <w:szCs w:val="24"/>
        </w:rPr>
        <w:t xml:space="preserve"> </w:t>
      </w:r>
      <w:r w:rsidR="009865EB" w:rsidRPr="00D75853">
        <w:rPr>
          <w:rFonts w:ascii="Times New Roman" w:eastAsia="Times New Roman" w:hAnsi="Times New Roman" w:cs="Times New Roman"/>
          <w:sz w:val="24"/>
          <w:szCs w:val="24"/>
        </w:rPr>
        <w:t xml:space="preserve">The </w:t>
      </w:r>
      <w:r w:rsidR="004D7838" w:rsidRPr="00D75853">
        <w:rPr>
          <w:rFonts w:ascii="Times New Roman" w:eastAsia="Times New Roman" w:hAnsi="Times New Roman" w:cs="Times New Roman"/>
          <w:sz w:val="24"/>
          <w:szCs w:val="24"/>
        </w:rPr>
        <w:t xml:space="preserve">intervention </w:t>
      </w:r>
      <w:r w:rsidR="009865EB" w:rsidRPr="00D75853">
        <w:rPr>
          <w:rFonts w:ascii="Times New Roman" w:eastAsia="Times New Roman" w:hAnsi="Times New Roman" w:cs="Times New Roman"/>
          <w:sz w:val="24"/>
          <w:szCs w:val="24"/>
        </w:rPr>
        <w:t>program includes direct service to children, their teachers, caregivers, parents, and teaching artists through mini-residencies, teacher training, artist training, and family workshops</w:t>
      </w:r>
      <w:r w:rsidR="009865EB" w:rsidRPr="00D75853">
        <w:rPr>
          <w:rFonts w:ascii="Times New Roman" w:hAnsi="Times New Roman" w:cs="Times New Roman"/>
          <w:iCs/>
          <w:sz w:val="24"/>
          <w:szCs w:val="24"/>
        </w:rPr>
        <w:t>:</w:t>
      </w:r>
    </w:p>
    <w:p w14:paraId="43CBC038" w14:textId="69A5180B" w:rsidR="00133269" w:rsidRPr="00D75853" w:rsidRDefault="00133269" w:rsidP="009865EB">
      <w:pPr>
        <w:pStyle w:val="Normal1"/>
        <w:spacing w:line="480" w:lineRule="auto"/>
        <w:ind w:firstLine="720"/>
        <w:rPr>
          <w:rFonts w:ascii="Times New Roman" w:hAnsi="Times New Roman" w:cs="Times New Roman"/>
          <w:sz w:val="24"/>
          <w:szCs w:val="24"/>
        </w:rPr>
      </w:pPr>
      <w:r w:rsidRPr="00D75853">
        <w:rPr>
          <w:rFonts w:ascii="Times New Roman" w:hAnsi="Times New Roman" w:cs="Times New Roman"/>
          <w:iCs/>
          <w:sz w:val="24"/>
          <w:szCs w:val="24"/>
        </w:rPr>
        <w:t xml:space="preserve">1. Residencies: </w:t>
      </w:r>
      <w:r w:rsidRPr="00D75853">
        <w:rPr>
          <w:rFonts w:ascii="Times New Roman" w:hAnsi="Times New Roman" w:cs="Times New Roman"/>
          <w:sz w:val="24"/>
          <w:szCs w:val="24"/>
        </w:rPr>
        <w:t xml:space="preserve">The residencies consist of sixteen 30-minute sessions, two per week for </w:t>
      </w:r>
      <w:r w:rsidR="009865EB" w:rsidRPr="00D75853">
        <w:rPr>
          <w:rFonts w:ascii="Times New Roman" w:hAnsi="Times New Roman" w:cs="Times New Roman"/>
          <w:sz w:val="24"/>
          <w:szCs w:val="24"/>
        </w:rPr>
        <w:t>6-</w:t>
      </w:r>
      <w:r w:rsidRPr="00D75853">
        <w:rPr>
          <w:rFonts w:ascii="Times New Roman" w:hAnsi="Times New Roman" w:cs="Times New Roman"/>
          <w:sz w:val="24"/>
          <w:szCs w:val="24"/>
        </w:rPr>
        <w:t>8 weeks, in the classroom. There is one Teaching Artist assigned to each classroom to en</w:t>
      </w:r>
      <w:r w:rsidR="009865EB" w:rsidRPr="00D75853">
        <w:rPr>
          <w:rFonts w:ascii="Times New Roman" w:hAnsi="Times New Roman" w:cs="Times New Roman"/>
          <w:sz w:val="24"/>
          <w:szCs w:val="24"/>
        </w:rPr>
        <w:t>sure consistency over the duration of the residency</w:t>
      </w:r>
      <w:r w:rsidRPr="00D75853">
        <w:rPr>
          <w:rFonts w:ascii="Times New Roman" w:hAnsi="Times New Roman" w:cs="Times New Roman"/>
          <w:sz w:val="24"/>
          <w:szCs w:val="24"/>
        </w:rPr>
        <w:t xml:space="preserve"> period (typical sessi</w:t>
      </w:r>
      <w:r w:rsidR="00317B7E" w:rsidRPr="00D75853">
        <w:rPr>
          <w:rFonts w:ascii="Times New Roman" w:hAnsi="Times New Roman" w:cs="Times New Roman"/>
          <w:sz w:val="24"/>
          <w:szCs w:val="24"/>
        </w:rPr>
        <w:t>on is shown in Table 1</w:t>
      </w:r>
      <w:r w:rsidRPr="00D75853">
        <w:rPr>
          <w:rFonts w:ascii="Times New Roman" w:hAnsi="Times New Roman" w:cs="Times New Roman"/>
          <w:sz w:val="24"/>
          <w:szCs w:val="24"/>
        </w:rPr>
        <w:t>).</w:t>
      </w:r>
    </w:p>
    <w:p w14:paraId="7A99EDB2" w14:textId="049E0BF5" w:rsidR="00133269" w:rsidRPr="00D75853" w:rsidRDefault="00133269" w:rsidP="00B15143">
      <w:pPr>
        <w:pStyle w:val="Normal1"/>
        <w:widowControl w:val="0"/>
        <w:spacing w:line="480" w:lineRule="auto"/>
        <w:ind w:firstLine="720"/>
        <w:rPr>
          <w:rFonts w:ascii="Times New Roman" w:hAnsi="Times New Roman" w:cs="Times New Roman"/>
          <w:sz w:val="24"/>
          <w:szCs w:val="24"/>
        </w:rPr>
      </w:pPr>
      <w:r w:rsidRPr="00D75853">
        <w:rPr>
          <w:rFonts w:ascii="Times New Roman" w:hAnsi="Times New Roman" w:cs="Times New Roman"/>
          <w:iCs/>
          <w:sz w:val="24"/>
          <w:szCs w:val="24"/>
        </w:rPr>
        <w:t>2. Individual Teacher Trainings:</w:t>
      </w:r>
      <w:r w:rsidRPr="00D75853">
        <w:rPr>
          <w:rFonts w:ascii="Times New Roman" w:hAnsi="Times New Roman" w:cs="Times New Roman"/>
          <w:b/>
          <w:iCs/>
          <w:sz w:val="24"/>
          <w:szCs w:val="24"/>
        </w:rPr>
        <w:t xml:space="preserve"> </w:t>
      </w:r>
      <w:r w:rsidRPr="00D75853">
        <w:rPr>
          <w:rFonts w:ascii="Times New Roman" w:hAnsi="Times New Roman" w:cs="Times New Roman"/>
          <w:sz w:val="24"/>
          <w:szCs w:val="24"/>
        </w:rPr>
        <w:t xml:space="preserve">After each session, the Teaching Artist and Classroom Teacher meet for approximately </w:t>
      </w:r>
      <w:r w:rsidR="009865EB" w:rsidRPr="00D75853">
        <w:rPr>
          <w:rFonts w:ascii="Times New Roman" w:hAnsi="Times New Roman" w:cs="Times New Roman"/>
          <w:sz w:val="24"/>
          <w:szCs w:val="24"/>
        </w:rPr>
        <w:t>15-</w:t>
      </w:r>
      <w:r w:rsidRPr="00D75853">
        <w:rPr>
          <w:rFonts w:ascii="Times New Roman" w:hAnsi="Times New Roman" w:cs="Times New Roman"/>
          <w:sz w:val="24"/>
          <w:szCs w:val="24"/>
        </w:rPr>
        <w:t xml:space="preserve">20 minutes to deconstruct the lesson, highlight successes and challenges, and plan for future sessions.  Embedded in each residency are two planning sessions consisting of 1) the Teaching Artist </w:t>
      </w:r>
      <w:r w:rsidR="00DE4EDB" w:rsidRPr="00D75853">
        <w:rPr>
          <w:rFonts w:ascii="Times New Roman" w:hAnsi="Times New Roman" w:cs="Times New Roman"/>
          <w:sz w:val="24"/>
          <w:szCs w:val="24"/>
        </w:rPr>
        <w:t>and classroom teacher preparing</w:t>
      </w:r>
      <w:r w:rsidRPr="00D75853">
        <w:rPr>
          <w:rFonts w:ascii="Times New Roman" w:hAnsi="Times New Roman" w:cs="Times New Roman"/>
          <w:sz w:val="24"/>
          <w:szCs w:val="24"/>
        </w:rPr>
        <w:t xml:space="preserve"> arts integrated lesson plans and 2) two classroom-teacher-led sessions in the classroom utilizing the arts strategies demonstrated over the course of the residency. During these sessions, the Teaching Artist actively coaches and assists with the lessons.</w:t>
      </w:r>
    </w:p>
    <w:p w14:paraId="7E40BF32" w14:textId="339FDB7C" w:rsidR="00133269" w:rsidRPr="00D75853" w:rsidRDefault="00133269" w:rsidP="00B15143">
      <w:pPr>
        <w:pStyle w:val="Normal1"/>
        <w:widowControl w:val="0"/>
        <w:spacing w:line="480" w:lineRule="auto"/>
        <w:ind w:firstLine="720"/>
        <w:rPr>
          <w:rFonts w:ascii="Times New Roman" w:hAnsi="Times New Roman" w:cs="Times New Roman"/>
          <w:sz w:val="24"/>
          <w:szCs w:val="24"/>
        </w:rPr>
      </w:pPr>
      <w:r w:rsidRPr="00D75853">
        <w:rPr>
          <w:rFonts w:ascii="Times New Roman" w:hAnsi="Times New Roman" w:cs="Times New Roman"/>
          <w:iCs/>
          <w:sz w:val="24"/>
          <w:szCs w:val="24"/>
        </w:rPr>
        <w:t>3. Professional Development Trainings for teachers:</w:t>
      </w:r>
      <w:r w:rsidRPr="00D75853">
        <w:rPr>
          <w:rFonts w:ascii="Times New Roman" w:hAnsi="Times New Roman" w:cs="Times New Roman"/>
          <w:i/>
          <w:iCs/>
          <w:sz w:val="24"/>
          <w:szCs w:val="24"/>
        </w:rPr>
        <w:t xml:space="preserve"> </w:t>
      </w:r>
      <w:r w:rsidRPr="00D75853">
        <w:rPr>
          <w:rFonts w:ascii="Times New Roman" w:hAnsi="Times New Roman" w:cs="Times New Roman"/>
          <w:sz w:val="24"/>
          <w:szCs w:val="24"/>
        </w:rPr>
        <w:t xml:space="preserve">Professional Development for </w:t>
      </w:r>
      <w:r w:rsidR="009865EB" w:rsidRPr="00D75853">
        <w:rPr>
          <w:rFonts w:ascii="Times New Roman" w:hAnsi="Times New Roman" w:cs="Times New Roman"/>
          <w:sz w:val="24"/>
          <w:szCs w:val="24"/>
        </w:rPr>
        <w:t>Classroom Teachers is a key</w:t>
      </w:r>
      <w:r w:rsidRPr="00D75853">
        <w:rPr>
          <w:rFonts w:ascii="Times New Roman" w:hAnsi="Times New Roman" w:cs="Times New Roman"/>
          <w:sz w:val="24"/>
          <w:szCs w:val="24"/>
        </w:rPr>
        <w:t xml:space="preserve"> component of the program. In addition to the </w:t>
      </w:r>
      <w:r w:rsidR="00DE4EDB" w:rsidRPr="00D75853">
        <w:rPr>
          <w:rFonts w:ascii="Times New Roman" w:hAnsi="Times New Roman" w:cs="Times New Roman"/>
          <w:sz w:val="24"/>
          <w:szCs w:val="24"/>
        </w:rPr>
        <w:t xml:space="preserve">individual </w:t>
      </w:r>
      <w:r w:rsidRPr="00D75853">
        <w:rPr>
          <w:rFonts w:ascii="Times New Roman" w:hAnsi="Times New Roman" w:cs="Times New Roman"/>
          <w:sz w:val="24"/>
          <w:szCs w:val="24"/>
        </w:rPr>
        <w:t>meetings with Teaching Artists</w:t>
      </w:r>
      <w:r w:rsidR="00DE4EDB" w:rsidRPr="00D75853">
        <w:rPr>
          <w:rFonts w:ascii="Times New Roman" w:hAnsi="Times New Roman" w:cs="Times New Roman"/>
          <w:sz w:val="24"/>
          <w:szCs w:val="24"/>
        </w:rPr>
        <w:t>, every early childhood teacher</w:t>
      </w:r>
      <w:r w:rsidRPr="00D75853">
        <w:rPr>
          <w:rFonts w:ascii="Times New Roman" w:hAnsi="Times New Roman" w:cs="Times New Roman"/>
          <w:sz w:val="24"/>
          <w:szCs w:val="24"/>
        </w:rPr>
        <w:t xml:space="preserve"> with a residency in their classro</w:t>
      </w:r>
      <w:r w:rsidR="009865EB" w:rsidRPr="00D75853">
        <w:rPr>
          <w:rFonts w:ascii="Times New Roman" w:hAnsi="Times New Roman" w:cs="Times New Roman"/>
          <w:sz w:val="24"/>
          <w:szCs w:val="24"/>
        </w:rPr>
        <w:t xml:space="preserve">om is eligible for a </w:t>
      </w:r>
      <w:r w:rsidR="003E5CB7" w:rsidRPr="00D75853">
        <w:rPr>
          <w:rFonts w:ascii="Times New Roman" w:hAnsi="Times New Roman" w:cs="Times New Roman"/>
          <w:sz w:val="24"/>
          <w:szCs w:val="24"/>
        </w:rPr>
        <w:t>three-hour</w:t>
      </w:r>
      <w:r w:rsidR="00DE4EDB" w:rsidRPr="00D75853">
        <w:rPr>
          <w:rFonts w:ascii="Times New Roman" w:hAnsi="Times New Roman" w:cs="Times New Roman"/>
          <w:sz w:val="24"/>
          <w:szCs w:val="24"/>
        </w:rPr>
        <w:t xml:space="preserve"> professional development w</w:t>
      </w:r>
      <w:r w:rsidRPr="00D75853">
        <w:rPr>
          <w:rFonts w:ascii="Times New Roman" w:hAnsi="Times New Roman" w:cs="Times New Roman"/>
          <w:sz w:val="24"/>
          <w:szCs w:val="24"/>
        </w:rPr>
        <w:t>orkshop</w:t>
      </w:r>
      <w:r w:rsidR="00DE4EDB" w:rsidRPr="00D75853">
        <w:rPr>
          <w:rFonts w:ascii="Times New Roman" w:hAnsi="Times New Roman" w:cs="Times New Roman"/>
          <w:sz w:val="24"/>
          <w:szCs w:val="24"/>
        </w:rPr>
        <w:t xml:space="preserve"> provided by Living Arts Detroit Wolf Trap</w:t>
      </w:r>
      <w:r w:rsidR="00DE4EDB" w:rsidRPr="00D75853">
        <w:rPr>
          <w:rFonts w:ascii="Times New Roman" w:hAnsi="Times New Roman" w:cs="Times New Roman"/>
          <w:sz w:val="24"/>
          <w:szCs w:val="24"/>
          <w:vertAlign w:val="superscript"/>
        </w:rPr>
        <w:t>TM</w:t>
      </w:r>
      <w:r w:rsidRPr="00D75853">
        <w:rPr>
          <w:rFonts w:ascii="Times New Roman" w:hAnsi="Times New Roman" w:cs="Times New Roman"/>
          <w:sz w:val="24"/>
          <w:szCs w:val="24"/>
        </w:rPr>
        <w:t xml:space="preserve">. </w:t>
      </w:r>
    </w:p>
    <w:p w14:paraId="14F3D2FC" w14:textId="7B81CFBA" w:rsidR="00133269" w:rsidRPr="00D75853" w:rsidRDefault="00133269" w:rsidP="002105D6">
      <w:pPr>
        <w:pStyle w:val="Normal2"/>
        <w:widowControl w:val="0"/>
        <w:spacing w:line="480" w:lineRule="auto"/>
        <w:ind w:firstLine="720"/>
        <w:rPr>
          <w:rFonts w:ascii="Times New Roman" w:eastAsia="Times New Roman" w:hAnsi="Times New Roman" w:cs="Times New Roman"/>
        </w:rPr>
      </w:pPr>
      <w:r w:rsidRPr="00D75853">
        <w:rPr>
          <w:rFonts w:ascii="Times New Roman" w:hAnsi="Times New Roman" w:cs="Times New Roman"/>
          <w:iCs/>
        </w:rPr>
        <w:t>4. Teaching Artist Trainings:</w:t>
      </w:r>
      <w:r w:rsidRPr="00D75853">
        <w:rPr>
          <w:rFonts w:ascii="Times New Roman" w:hAnsi="Times New Roman" w:cs="Times New Roman"/>
          <w:i/>
          <w:iCs/>
        </w:rPr>
        <w:t xml:space="preserve"> </w:t>
      </w:r>
      <w:r w:rsidR="00DE4EDB" w:rsidRPr="00D75853">
        <w:rPr>
          <w:rFonts w:ascii="Times New Roman" w:hAnsi="Times New Roman" w:cs="Times New Roman"/>
        </w:rPr>
        <w:t>Living Arts provides</w:t>
      </w:r>
      <w:r w:rsidRPr="00D75853">
        <w:rPr>
          <w:rFonts w:ascii="Times New Roman" w:hAnsi="Times New Roman" w:cs="Times New Roman"/>
        </w:rPr>
        <w:t xml:space="preserve"> a comprehensive, han</w:t>
      </w:r>
      <w:r w:rsidR="00DE4EDB" w:rsidRPr="00D75853">
        <w:rPr>
          <w:rFonts w:ascii="Times New Roman" w:hAnsi="Times New Roman" w:cs="Times New Roman"/>
        </w:rPr>
        <w:t xml:space="preserve">ds-on 30-hour training for </w:t>
      </w:r>
      <w:r w:rsidRPr="00D75853">
        <w:rPr>
          <w:rFonts w:ascii="Times New Roman" w:hAnsi="Times New Roman" w:cs="Times New Roman"/>
        </w:rPr>
        <w:t>new Teaching Artists with a Wolf Trap National Master</w:t>
      </w:r>
      <w:r w:rsidR="00DE4EDB" w:rsidRPr="00D75853">
        <w:rPr>
          <w:rFonts w:ascii="Times New Roman" w:hAnsi="Times New Roman" w:cs="Times New Roman"/>
        </w:rPr>
        <w:t xml:space="preserve"> Trainer. </w:t>
      </w:r>
      <w:r w:rsidR="002105D6" w:rsidRPr="00D75853">
        <w:rPr>
          <w:rFonts w:ascii="Times New Roman" w:eastAsia="Times New Roman" w:hAnsi="Times New Roman" w:cs="Times New Roman"/>
        </w:rPr>
        <w:t>The training consists of a mini-residency where the trainer and trainees are physically in a classroom with children for 30 minutes per day.  Training artists observe the Trainer using the Wolf Trap model and, after the observation, devote 4-5 hours with the Trainer to deconstruct their observation, develop their teaching tools (i.e., lesson plans) and learn strategies to take into the classroom. This training is required before a teaching artist begins to work in classrooms.</w:t>
      </w:r>
      <w:r w:rsidR="002105D6" w:rsidRPr="00D75853">
        <w:rPr>
          <w:rFonts w:ascii="Times New Roman" w:eastAsia="Times New Roman" w:hAnsi="Times New Roman" w:cs="Times New Roman"/>
        </w:rPr>
        <w:tab/>
      </w:r>
    </w:p>
    <w:p w14:paraId="32468852" w14:textId="309C564B" w:rsidR="00DE4EDB" w:rsidRPr="00D75853" w:rsidRDefault="00133269" w:rsidP="00DE4EDB">
      <w:pPr>
        <w:pStyle w:val="Normal1"/>
        <w:widowControl w:val="0"/>
        <w:spacing w:line="480" w:lineRule="auto"/>
        <w:ind w:firstLine="720"/>
        <w:rPr>
          <w:rFonts w:ascii="Times New Roman" w:hAnsi="Times New Roman" w:cs="Times New Roman"/>
          <w:sz w:val="24"/>
          <w:szCs w:val="24"/>
        </w:rPr>
      </w:pPr>
      <w:r w:rsidRPr="00D75853">
        <w:rPr>
          <w:rFonts w:ascii="Times New Roman" w:hAnsi="Times New Roman" w:cs="Times New Roman"/>
          <w:iCs/>
          <w:sz w:val="24"/>
          <w:szCs w:val="24"/>
        </w:rPr>
        <w:t>5. Family Involvement Workshops:</w:t>
      </w:r>
      <w:r w:rsidRPr="00D75853">
        <w:rPr>
          <w:rFonts w:ascii="Times New Roman" w:hAnsi="Times New Roman" w:cs="Times New Roman"/>
          <w:b/>
          <w:sz w:val="24"/>
          <w:szCs w:val="24"/>
        </w:rPr>
        <w:t xml:space="preserve"> </w:t>
      </w:r>
      <w:r w:rsidRPr="00D75853">
        <w:rPr>
          <w:rFonts w:ascii="Times New Roman" w:hAnsi="Times New Roman" w:cs="Times New Roman"/>
          <w:sz w:val="24"/>
          <w:szCs w:val="24"/>
        </w:rPr>
        <w:t xml:space="preserve"> For every five re</w:t>
      </w:r>
      <w:r w:rsidR="001E6F92" w:rsidRPr="00D75853">
        <w:rPr>
          <w:rFonts w:ascii="Times New Roman" w:hAnsi="Times New Roman" w:cs="Times New Roman"/>
          <w:sz w:val="24"/>
          <w:szCs w:val="24"/>
        </w:rPr>
        <w:t>sidencies contracted by a school</w:t>
      </w:r>
      <w:r w:rsidRPr="00D75853">
        <w:rPr>
          <w:rFonts w:ascii="Times New Roman" w:hAnsi="Times New Roman" w:cs="Times New Roman"/>
          <w:sz w:val="24"/>
          <w:szCs w:val="24"/>
        </w:rPr>
        <w:t>, Living Arts offers a Family Involvement Workshop to engage p</w:t>
      </w:r>
      <w:r w:rsidR="00DE4EDB" w:rsidRPr="00D75853">
        <w:rPr>
          <w:rFonts w:ascii="Times New Roman" w:hAnsi="Times New Roman" w:cs="Times New Roman"/>
          <w:sz w:val="24"/>
          <w:szCs w:val="24"/>
        </w:rPr>
        <w:t>arents and children together in a</w:t>
      </w:r>
      <w:r w:rsidRPr="00D75853">
        <w:rPr>
          <w:rFonts w:ascii="Times New Roman" w:hAnsi="Times New Roman" w:cs="Times New Roman"/>
          <w:sz w:val="24"/>
          <w:szCs w:val="24"/>
        </w:rPr>
        <w:t xml:space="preserve"> </w:t>
      </w:r>
      <w:r w:rsidR="00DE4EDB" w:rsidRPr="00D75853">
        <w:rPr>
          <w:rFonts w:ascii="Times New Roman" w:hAnsi="Times New Roman" w:cs="Times New Roman"/>
          <w:sz w:val="24"/>
          <w:szCs w:val="24"/>
        </w:rPr>
        <w:t>series of activities typical</w:t>
      </w:r>
      <w:r w:rsidRPr="00D75853">
        <w:rPr>
          <w:rFonts w:ascii="Times New Roman" w:hAnsi="Times New Roman" w:cs="Times New Roman"/>
          <w:sz w:val="24"/>
          <w:szCs w:val="24"/>
        </w:rPr>
        <w:t xml:space="preserve"> in the classroom </w:t>
      </w:r>
      <w:r w:rsidR="00DE4EDB" w:rsidRPr="00D75853">
        <w:rPr>
          <w:rFonts w:ascii="Times New Roman" w:hAnsi="Times New Roman" w:cs="Times New Roman"/>
          <w:sz w:val="24"/>
          <w:szCs w:val="24"/>
        </w:rPr>
        <w:t>residency. P</w:t>
      </w:r>
      <w:r w:rsidRPr="00D75853">
        <w:rPr>
          <w:rFonts w:ascii="Times New Roman" w:hAnsi="Times New Roman" w:cs="Times New Roman"/>
          <w:sz w:val="24"/>
          <w:szCs w:val="24"/>
        </w:rPr>
        <w:t xml:space="preserve">arents leave with a worksheet </w:t>
      </w:r>
      <w:r w:rsidR="00DE4EDB" w:rsidRPr="00D75853">
        <w:rPr>
          <w:rFonts w:ascii="Times New Roman" w:hAnsi="Times New Roman" w:cs="Times New Roman"/>
          <w:sz w:val="24"/>
          <w:szCs w:val="24"/>
        </w:rPr>
        <w:t>of</w:t>
      </w:r>
      <w:r w:rsidRPr="00D75853">
        <w:rPr>
          <w:rFonts w:ascii="Times New Roman" w:hAnsi="Times New Roman" w:cs="Times New Roman"/>
          <w:sz w:val="24"/>
          <w:szCs w:val="24"/>
        </w:rPr>
        <w:t xml:space="preserve"> activities and songs to use at home. </w:t>
      </w:r>
    </w:p>
    <w:p w14:paraId="0219E03C" w14:textId="3125E16B" w:rsidR="00774C35" w:rsidRPr="004E18F6" w:rsidRDefault="004D7838" w:rsidP="004D7838">
      <w:pPr>
        <w:pStyle w:val="Normal1"/>
        <w:widowControl w:val="0"/>
        <w:spacing w:line="480" w:lineRule="auto"/>
        <w:rPr>
          <w:rFonts w:ascii="Times New Roman" w:hAnsi="Times New Roman" w:cs="Times New Roman"/>
          <w:i/>
          <w:sz w:val="24"/>
          <w:szCs w:val="24"/>
        </w:rPr>
      </w:pPr>
      <w:r w:rsidRPr="004E18F6">
        <w:rPr>
          <w:rFonts w:ascii="Times New Roman" w:hAnsi="Times New Roman" w:cs="Times New Roman"/>
          <w:i/>
          <w:sz w:val="24"/>
          <w:szCs w:val="24"/>
        </w:rPr>
        <w:t>Measures</w:t>
      </w:r>
    </w:p>
    <w:p w14:paraId="569E749B" w14:textId="29D037A1" w:rsidR="00246F5F" w:rsidRPr="00D75853" w:rsidRDefault="00D70859" w:rsidP="008532D5">
      <w:pPr>
        <w:pStyle w:val="Normal1"/>
        <w:spacing w:line="480" w:lineRule="auto"/>
        <w:ind w:firstLine="720"/>
        <w:rPr>
          <w:rFonts w:ascii="Times New Roman" w:hAnsi="Times New Roman" w:cs="Times New Roman"/>
          <w:sz w:val="24"/>
          <w:szCs w:val="24"/>
        </w:rPr>
      </w:pPr>
      <w:r w:rsidRPr="00D75853">
        <w:rPr>
          <w:rFonts w:ascii="Times New Roman" w:hAnsi="Times New Roman" w:cs="Times New Roman"/>
          <w:sz w:val="24"/>
          <w:szCs w:val="24"/>
        </w:rPr>
        <w:t>The impact evaluation was confirmatory, meaning the</w:t>
      </w:r>
      <w:r w:rsidR="00133269" w:rsidRPr="00D75853">
        <w:rPr>
          <w:rFonts w:ascii="Times New Roman" w:hAnsi="Times New Roman" w:cs="Times New Roman"/>
          <w:sz w:val="24"/>
          <w:szCs w:val="24"/>
        </w:rPr>
        <w:t xml:space="preserve"> intent of </w:t>
      </w:r>
      <w:r w:rsidRPr="00D75853">
        <w:rPr>
          <w:rFonts w:ascii="Times New Roman" w:hAnsi="Times New Roman" w:cs="Times New Roman"/>
          <w:sz w:val="24"/>
          <w:szCs w:val="24"/>
        </w:rPr>
        <w:t>study</w:t>
      </w:r>
      <w:r w:rsidR="008532D5" w:rsidRPr="00D75853">
        <w:rPr>
          <w:rFonts w:ascii="Times New Roman" w:hAnsi="Times New Roman" w:cs="Times New Roman"/>
          <w:sz w:val="24"/>
          <w:szCs w:val="24"/>
        </w:rPr>
        <w:t xml:space="preserve"> was to </w:t>
      </w:r>
      <w:r w:rsidR="00133269" w:rsidRPr="00D75853">
        <w:rPr>
          <w:rFonts w:ascii="Times New Roman" w:hAnsi="Times New Roman" w:cs="Times New Roman"/>
          <w:sz w:val="24"/>
          <w:szCs w:val="24"/>
        </w:rPr>
        <w:t>demonstrate the effectiveness of Arts-</w:t>
      </w:r>
      <w:r w:rsidR="00AC59CF" w:rsidRPr="00D75853">
        <w:rPr>
          <w:rFonts w:ascii="Times New Roman" w:hAnsi="Times New Roman" w:cs="Times New Roman"/>
          <w:sz w:val="24"/>
          <w:szCs w:val="24"/>
        </w:rPr>
        <w:t>Integration</w:t>
      </w:r>
      <w:r w:rsidR="00133269" w:rsidRPr="00D75853">
        <w:rPr>
          <w:rFonts w:ascii="Times New Roman" w:hAnsi="Times New Roman" w:cs="Times New Roman"/>
          <w:sz w:val="24"/>
          <w:szCs w:val="24"/>
        </w:rPr>
        <w:t xml:space="preserve"> education, and </w:t>
      </w:r>
      <w:r w:rsidRPr="00D75853">
        <w:rPr>
          <w:rFonts w:ascii="Times New Roman" w:hAnsi="Times New Roman" w:cs="Times New Roman"/>
          <w:sz w:val="24"/>
          <w:szCs w:val="24"/>
        </w:rPr>
        <w:t>to determine if</w:t>
      </w:r>
      <w:r w:rsidR="00133269" w:rsidRPr="00D75853">
        <w:rPr>
          <w:rFonts w:ascii="Times New Roman" w:hAnsi="Times New Roman" w:cs="Times New Roman"/>
          <w:sz w:val="24"/>
          <w:szCs w:val="24"/>
        </w:rPr>
        <w:t xml:space="preserve"> th</w:t>
      </w:r>
      <w:r w:rsidRPr="00D75853">
        <w:rPr>
          <w:rFonts w:ascii="Times New Roman" w:hAnsi="Times New Roman" w:cs="Times New Roman"/>
          <w:sz w:val="24"/>
          <w:szCs w:val="24"/>
        </w:rPr>
        <w:t>e Living Arts’ intervention had</w:t>
      </w:r>
      <w:r w:rsidR="00133269" w:rsidRPr="00D75853">
        <w:rPr>
          <w:rFonts w:ascii="Times New Roman" w:hAnsi="Times New Roman" w:cs="Times New Roman"/>
          <w:sz w:val="24"/>
          <w:szCs w:val="24"/>
        </w:rPr>
        <w:t xml:space="preserve"> an impact on advancing school readiness in </w:t>
      </w:r>
      <w:r w:rsidR="001B18DE" w:rsidRPr="00D75853">
        <w:rPr>
          <w:rFonts w:ascii="Times New Roman" w:hAnsi="Times New Roman" w:cs="Times New Roman"/>
          <w:sz w:val="24"/>
          <w:szCs w:val="24"/>
        </w:rPr>
        <w:t>Pre-K</w:t>
      </w:r>
      <w:r w:rsidR="00133269" w:rsidRPr="00D75853">
        <w:rPr>
          <w:rFonts w:ascii="Times New Roman" w:hAnsi="Times New Roman" w:cs="Times New Roman"/>
          <w:sz w:val="24"/>
          <w:szCs w:val="24"/>
        </w:rPr>
        <w:t>indergarten children ages 3 &amp; 4</w:t>
      </w:r>
      <w:r w:rsidRPr="00D75853">
        <w:rPr>
          <w:rFonts w:ascii="Times New Roman" w:hAnsi="Times New Roman" w:cs="Times New Roman"/>
          <w:sz w:val="24"/>
          <w:szCs w:val="24"/>
        </w:rPr>
        <w:t xml:space="preserve">, as </w:t>
      </w:r>
      <w:r w:rsidR="00133269" w:rsidRPr="00D75853">
        <w:rPr>
          <w:rFonts w:ascii="Times New Roman" w:hAnsi="Times New Roman" w:cs="Times New Roman"/>
          <w:sz w:val="24"/>
          <w:szCs w:val="24"/>
        </w:rPr>
        <w:t xml:space="preserve">measured by </w:t>
      </w:r>
      <w:r w:rsidRPr="00D75853">
        <w:rPr>
          <w:rFonts w:ascii="Times New Roman" w:hAnsi="Times New Roman" w:cs="Times New Roman"/>
          <w:sz w:val="24"/>
          <w:szCs w:val="24"/>
        </w:rPr>
        <w:t xml:space="preserve">the </w:t>
      </w:r>
      <w:r w:rsidR="00133269" w:rsidRPr="00D75853">
        <w:rPr>
          <w:rFonts w:ascii="Times New Roman" w:hAnsi="Times New Roman" w:cs="Times New Roman"/>
          <w:i/>
          <w:sz w:val="24"/>
          <w:szCs w:val="24"/>
        </w:rPr>
        <w:t xml:space="preserve">HighScope COR </w:t>
      </w:r>
      <w:r w:rsidRPr="00D75853">
        <w:rPr>
          <w:rFonts w:ascii="Times New Roman" w:hAnsi="Times New Roman" w:cs="Times New Roman"/>
          <w:i/>
          <w:sz w:val="24"/>
          <w:szCs w:val="24"/>
        </w:rPr>
        <w:t>Advantage</w:t>
      </w:r>
      <w:r w:rsidR="008532D5" w:rsidRPr="00D75853">
        <w:rPr>
          <w:rFonts w:ascii="Times New Roman" w:hAnsi="Times New Roman" w:cs="Times New Roman"/>
          <w:i/>
          <w:sz w:val="24"/>
          <w:szCs w:val="24"/>
        </w:rPr>
        <w:t xml:space="preserve"> </w:t>
      </w:r>
      <w:r w:rsidR="00223AA8">
        <w:rPr>
          <w:rFonts w:ascii="Times New Roman" w:hAnsi="Times New Roman" w:cs="Times New Roman"/>
          <w:sz w:val="24"/>
          <w:szCs w:val="24"/>
        </w:rPr>
        <w:t>(201</w:t>
      </w:r>
      <w:r w:rsidR="00842F95">
        <w:rPr>
          <w:rFonts w:ascii="Times New Roman" w:hAnsi="Times New Roman" w:cs="Times New Roman"/>
          <w:sz w:val="24"/>
          <w:szCs w:val="24"/>
        </w:rPr>
        <w:t>4</w:t>
      </w:r>
      <w:r w:rsidR="00223AA8">
        <w:rPr>
          <w:rFonts w:ascii="Times New Roman" w:hAnsi="Times New Roman" w:cs="Times New Roman"/>
          <w:sz w:val="24"/>
          <w:szCs w:val="24"/>
        </w:rPr>
        <w:t xml:space="preserve">) </w:t>
      </w:r>
      <w:r w:rsidR="008532D5" w:rsidRPr="00D75853">
        <w:rPr>
          <w:rFonts w:ascii="Times New Roman" w:hAnsi="Times New Roman" w:cs="Times New Roman"/>
          <w:sz w:val="24"/>
          <w:szCs w:val="24"/>
        </w:rPr>
        <w:t xml:space="preserve">overall and to </w:t>
      </w:r>
      <w:r w:rsidRPr="00D75853">
        <w:rPr>
          <w:rFonts w:ascii="Times New Roman" w:eastAsia="Times New Roman" w:hAnsi="Times New Roman" w:cs="Times New Roman"/>
          <w:sz w:val="24"/>
          <w:szCs w:val="24"/>
        </w:rPr>
        <w:t xml:space="preserve">determine if there was a </w:t>
      </w:r>
      <w:r w:rsidR="00246F5F" w:rsidRPr="00D75853">
        <w:rPr>
          <w:rFonts w:ascii="Times New Roman" w:eastAsia="Times New Roman" w:hAnsi="Times New Roman" w:cs="Times New Roman"/>
          <w:sz w:val="24"/>
          <w:szCs w:val="24"/>
        </w:rPr>
        <w:t xml:space="preserve">link </w:t>
      </w:r>
      <w:r w:rsidRPr="00D75853">
        <w:rPr>
          <w:rFonts w:ascii="Times New Roman" w:eastAsia="Times New Roman" w:hAnsi="Times New Roman" w:cs="Times New Roman"/>
          <w:sz w:val="24"/>
          <w:szCs w:val="24"/>
        </w:rPr>
        <w:t xml:space="preserve">to the results </w:t>
      </w:r>
      <w:r w:rsidR="00246F5F" w:rsidRPr="00D75853">
        <w:rPr>
          <w:rFonts w:ascii="Times New Roman" w:eastAsia="Times New Roman" w:hAnsi="Times New Roman" w:cs="Times New Roman"/>
          <w:sz w:val="24"/>
          <w:szCs w:val="24"/>
        </w:rPr>
        <w:t xml:space="preserve">with others in the field </w:t>
      </w:r>
      <w:r w:rsidR="008532D5" w:rsidRPr="00D75853">
        <w:rPr>
          <w:rFonts w:ascii="Times New Roman" w:eastAsia="Times New Roman" w:hAnsi="Times New Roman" w:cs="Times New Roman"/>
          <w:sz w:val="24"/>
          <w:szCs w:val="24"/>
        </w:rPr>
        <w:t xml:space="preserve">showing the </w:t>
      </w:r>
      <w:r w:rsidR="00246F5F" w:rsidRPr="00D75853">
        <w:rPr>
          <w:rFonts w:ascii="Times New Roman" w:eastAsia="Times New Roman" w:hAnsi="Times New Roman" w:cs="Times New Roman"/>
          <w:sz w:val="24"/>
          <w:szCs w:val="24"/>
        </w:rPr>
        <w:t>impact that the arts h</w:t>
      </w:r>
      <w:r w:rsidR="001E6F92" w:rsidRPr="00D75853">
        <w:rPr>
          <w:rFonts w:ascii="Times New Roman" w:eastAsia="Times New Roman" w:hAnsi="Times New Roman" w:cs="Times New Roman"/>
          <w:sz w:val="24"/>
          <w:szCs w:val="24"/>
        </w:rPr>
        <w:t>ave on language development/e</w:t>
      </w:r>
      <w:r w:rsidR="00246F5F" w:rsidRPr="00D75853">
        <w:rPr>
          <w:rFonts w:ascii="Times New Roman" w:eastAsia="Times New Roman" w:hAnsi="Times New Roman" w:cs="Times New Roman"/>
          <w:sz w:val="24"/>
          <w:szCs w:val="24"/>
        </w:rPr>
        <w:t>mergent literacy (Phillips</w:t>
      </w:r>
      <w:r w:rsidR="00237905" w:rsidRPr="00D75853">
        <w:rPr>
          <w:rFonts w:ascii="Times New Roman" w:eastAsia="Times New Roman" w:hAnsi="Times New Roman" w:cs="Times New Roman"/>
          <w:sz w:val="24"/>
          <w:szCs w:val="24"/>
        </w:rPr>
        <w:t xml:space="preserve"> et al.</w:t>
      </w:r>
      <w:r w:rsidR="00246F5F" w:rsidRPr="00D75853">
        <w:rPr>
          <w:rFonts w:ascii="Times New Roman" w:eastAsia="Times New Roman" w:hAnsi="Times New Roman" w:cs="Times New Roman"/>
          <w:sz w:val="24"/>
          <w:szCs w:val="24"/>
        </w:rPr>
        <w:t>, 2010) and</w:t>
      </w:r>
      <w:r w:rsidR="001E6F92" w:rsidRPr="00D75853">
        <w:rPr>
          <w:rFonts w:ascii="Times New Roman" w:eastAsia="Times New Roman" w:hAnsi="Times New Roman" w:cs="Times New Roman"/>
          <w:sz w:val="24"/>
          <w:szCs w:val="24"/>
        </w:rPr>
        <w:t xml:space="preserve"> e</w:t>
      </w:r>
      <w:r w:rsidR="00246F5F" w:rsidRPr="00D75853">
        <w:rPr>
          <w:rFonts w:ascii="Times New Roman" w:eastAsia="Times New Roman" w:hAnsi="Times New Roman" w:cs="Times New Roman"/>
          <w:sz w:val="24"/>
          <w:szCs w:val="24"/>
        </w:rPr>
        <w:t xml:space="preserve">motional health (Grytting, 2000; Gregoire &amp; Lupinetti, 2005; Lobo &amp; Winsler, 2006; Menzer, 2015; </w:t>
      </w:r>
      <w:r w:rsidR="006F43B8">
        <w:rPr>
          <w:rFonts w:ascii="Times New Roman" w:eastAsia="Times New Roman" w:hAnsi="Times New Roman" w:cs="Times New Roman"/>
          <w:sz w:val="24"/>
          <w:szCs w:val="24"/>
        </w:rPr>
        <w:t>Zill et al.</w:t>
      </w:r>
      <w:r w:rsidR="00246F5F" w:rsidRPr="00D75853">
        <w:rPr>
          <w:rFonts w:ascii="Times New Roman" w:eastAsia="Times New Roman" w:hAnsi="Times New Roman" w:cs="Times New Roman"/>
          <w:sz w:val="24"/>
          <w:szCs w:val="24"/>
        </w:rPr>
        <w:t>, 2003).</w:t>
      </w:r>
    </w:p>
    <w:p w14:paraId="5867003D" w14:textId="6A9012C4" w:rsidR="00246F5F" w:rsidRPr="00D75853" w:rsidRDefault="00246F5F" w:rsidP="00F75320">
      <w:pPr>
        <w:pStyle w:val="Normal1"/>
        <w:spacing w:line="480" w:lineRule="auto"/>
        <w:ind w:firstLine="720"/>
        <w:rPr>
          <w:rFonts w:ascii="Times New Roman" w:eastAsia="Times New Roman" w:hAnsi="Times New Roman" w:cs="Times New Roman"/>
          <w:sz w:val="24"/>
          <w:szCs w:val="24"/>
        </w:rPr>
      </w:pPr>
      <w:r w:rsidRPr="00D75853">
        <w:rPr>
          <w:rFonts w:ascii="Times New Roman" w:eastAsia="Times New Roman" w:hAnsi="Times New Roman" w:cs="Times New Roman"/>
          <w:sz w:val="24"/>
          <w:szCs w:val="24"/>
        </w:rPr>
        <w:t xml:space="preserve">The </w:t>
      </w:r>
      <w:r w:rsidRPr="00D75853">
        <w:rPr>
          <w:rFonts w:ascii="Times New Roman" w:eastAsia="Times New Roman" w:hAnsi="Times New Roman" w:cs="Times New Roman"/>
          <w:i/>
          <w:sz w:val="24"/>
          <w:szCs w:val="24"/>
        </w:rPr>
        <w:t>COR Advantage</w:t>
      </w:r>
      <w:r w:rsidRPr="00D75853">
        <w:rPr>
          <w:rFonts w:ascii="Times New Roman" w:eastAsia="Times New Roman" w:hAnsi="Times New Roman" w:cs="Times New Roman"/>
          <w:sz w:val="24"/>
          <w:szCs w:val="24"/>
        </w:rPr>
        <w:t xml:space="preserve"> (COR-A</w:t>
      </w:r>
      <w:r w:rsidR="00F75320">
        <w:rPr>
          <w:rFonts w:ascii="Times New Roman" w:eastAsia="Times New Roman" w:hAnsi="Times New Roman" w:cs="Times New Roman"/>
          <w:sz w:val="24"/>
          <w:szCs w:val="24"/>
        </w:rPr>
        <w:t xml:space="preserve">, </w:t>
      </w:r>
      <w:r w:rsidR="00011242">
        <w:rPr>
          <w:rFonts w:ascii="Times New Roman" w:eastAsia="Times New Roman" w:hAnsi="Times New Roman" w:cs="Times New Roman"/>
          <w:sz w:val="24"/>
          <w:szCs w:val="24"/>
        </w:rPr>
        <w:t>Highscope</w:t>
      </w:r>
      <w:r w:rsidR="00F75320">
        <w:rPr>
          <w:rFonts w:ascii="Times New Roman" w:eastAsia="Times New Roman" w:hAnsi="Times New Roman" w:cs="Times New Roman"/>
          <w:sz w:val="24"/>
          <w:szCs w:val="24"/>
        </w:rPr>
        <w:t>, 2014</w:t>
      </w:r>
      <w:r w:rsidR="002105D6" w:rsidRPr="00D75853">
        <w:rPr>
          <w:rFonts w:ascii="Times New Roman" w:eastAsia="Times New Roman" w:hAnsi="Times New Roman" w:cs="Times New Roman"/>
          <w:sz w:val="24"/>
          <w:szCs w:val="24"/>
        </w:rPr>
        <w:t>)</w:t>
      </w:r>
      <w:r w:rsidRPr="00D75853">
        <w:rPr>
          <w:rFonts w:ascii="Times New Roman" w:eastAsia="Times New Roman" w:hAnsi="Times New Roman" w:cs="Times New Roman"/>
          <w:sz w:val="24"/>
          <w:szCs w:val="24"/>
        </w:rPr>
        <w:t>, a tool developed by HighScope Educational Research Foundation</w:t>
      </w:r>
      <w:r w:rsidR="00223AA8">
        <w:rPr>
          <w:rFonts w:ascii="Times New Roman" w:eastAsia="Times New Roman" w:hAnsi="Times New Roman" w:cs="Times New Roman"/>
          <w:sz w:val="24"/>
          <w:szCs w:val="24"/>
        </w:rPr>
        <w:t xml:space="preserve"> </w:t>
      </w:r>
      <w:r w:rsidRPr="00D75853">
        <w:rPr>
          <w:rFonts w:ascii="Times New Roman" w:eastAsia="Times New Roman" w:hAnsi="Times New Roman" w:cs="Times New Roman"/>
          <w:sz w:val="24"/>
          <w:szCs w:val="24"/>
        </w:rPr>
        <w:t xml:space="preserve">and </w:t>
      </w:r>
      <w:r w:rsidRPr="00D75853">
        <w:rPr>
          <w:rFonts w:ascii="Times New Roman" w:hAnsi="Times New Roman" w:cs="Times New Roman"/>
          <w:iCs/>
          <w:sz w:val="24"/>
          <w:szCs w:val="24"/>
        </w:rPr>
        <w:t xml:space="preserve">approved by Head </w:t>
      </w:r>
      <w:r w:rsidR="002105D6" w:rsidRPr="00D75853">
        <w:rPr>
          <w:rFonts w:ascii="Times New Roman" w:hAnsi="Times New Roman" w:cs="Times New Roman"/>
          <w:iCs/>
          <w:sz w:val="24"/>
          <w:szCs w:val="24"/>
        </w:rPr>
        <w:t>Start and state-funded programs,</w:t>
      </w:r>
      <w:r w:rsidRPr="00D75853">
        <w:rPr>
          <w:rFonts w:ascii="Times New Roman" w:hAnsi="Times New Roman" w:cs="Times New Roman"/>
          <w:iCs/>
          <w:sz w:val="24"/>
          <w:szCs w:val="24"/>
        </w:rPr>
        <w:t xml:space="preserve"> </w:t>
      </w:r>
      <w:r w:rsidRPr="00D75853">
        <w:rPr>
          <w:rFonts w:ascii="Times New Roman" w:eastAsia="Times New Roman" w:hAnsi="Times New Roman" w:cs="Times New Roman"/>
          <w:sz w:val="24"/>
          <w:szCs w:val="24"/>
        </w:rPr>
        <w:t>was used to collect teacher observations on students on the following subscales: Approaches to Learning (AL), Social and Emotional Development (SED), Physical Development &amp; Health (PDH), Language, Literacy, &amp; Communication (LLC), Mathematics (M), Creative Arts (CA), Science and Technology (ST), and Social Studies (SS).</w:t>
      </w:r>
    </w:p>
    <w:p w14:paraId="55E6C4E2" w14:textId="40E72C96" w:rsidR="00226567" w:rsidRPr="00D75853" w:rsidRDefault="00246F5F" w:rsidP="00DD7299">
      <w:pPr>
        <w:pStyle w:val="Normal1"/>
        <w:widowControl w:val="0"/>
        <w:spacing w:line="480" w:lineRule="auto"/>
        <w:ind w:firstLine="720"/>
        <w:rPr>
          <w:rFonts w:ascii="Times New Roman" w:eastAsia="Times New Roman" w:hAnsi="Times New Roman" w:cs="Times New Roman"/>
          <w:sz w:val="24"/>
          <w:szCs w:val="24"/>
        </w:rPr>
      </w:pPr>
      <w:r w:rsidRPr="00D75853">
        <w:rPr>
          <w:rFonts w:ascii="Times New Roman" w:eastAsia="Times New Roman" w:hAnsi="Times New Roman" w:cs="Times New Roman"/>
          <w:sz w:val="24"/>
          <w:szCs w:val="24"/>
        </w:rPr>
        <w:t>The COR-A</w:t>
      </w:r>
      <w:r w:rsidR="00223AA8">
        <w:rPr>
          <w:rFonts w:ascii="Times New Roman" w:eastAsia="Times New Roman" w:hAnsi="Times New Roman" w:cs="Times New Roman"/>
          <w:sz w:val="24"/>
          <w:szCs w:val="24"/>
        </w:rPr>
        <w:t xml:space="preserve"> was</w:t>
      </w:r>
      <w:r w:rsidRPr="00D75853">
        <w:rPr>
          <w:rFonts w:ascii="Times New Roman" w:eastAsia="Times New Roman" w:hAnsi="Times New Roman" w:cs="Times New Roman"/>
          <w:sz w:val="24"/>
          <w:szCs w:val="24"/>
        </w:rPr>
        <w:t xml:space="preserve"> administered by classroom teachers (or other providers). Teachers at the intervention and comparison sites were provided training from HighScope on this observational checklist by their Head Start employer through either a one-day face-to-face training with a two-week online follow-up, or a four-week online course. As noted in the COR</w:t>
      </w:r>
      <w:r w:rsidR="00237905" w:rsidRPr="00D75853">
        <w:rPr>
          <w:rFonts w:ascii="Times New Roman" w:eastAsia="Times New Roman" w:hAnsi="Times New Roman" w:cs="Times New Roman"/>
          <w:sz w:val="24"/>
          <w:szCs w:val="24"/>
        </w:rPr>
        <w:t xml:space="preserve"> </w:t>
      </w:r>
      <w:r w:rsidR="002105D6" w:rsidRPr="00D75853">
        <w:rPr>
          <w:rFonts w:ascii="Times New Roman" w:eastAsia="Times New Roman" w:hAnsi="Times New Roman" w:cs="Times New Roman"/>
          <w:sz w:val="24"/>
          <w:szCs w:val="24"/>
        </w:rPr>
        <w:t>A</w:t>
      </w:r>
      <w:r w:rsidR="00237905" w:rsidRPr="00D75853">
        <w:rPr>
          <w:rFonts w:ascii="Times New Roman" w:eastAsia="Times New Roman" w:hAnsi="Times New Roman" w:cs="Times New Roman"/>
          <w:sz w:val="24"/>
          <w:szCs w:val="24"/>
        </w:rPr>
        <w:t>dvantage</w:t>
      </w:r>
      <w:r w:rsidR="00317B7E" w:rsidRPr="00D75853">
        <w:rPr>
          <w:rFonts w:ascii="Times New Roman" w:eastAsia="Times New Roman" w:hAnsi="Times New Roman" w:cs="Times New Roman"/>
          <w:sz w:val="24"/>
          <w:szCs w:val="24"/>
        </w:rPr>
        <w:t xml:space="preserve"> FAQs (2014) certification in the use of the tool is recommended for </w:t>
      </w:r>
      <w:r w:rsidRPr="00D75853">
        <w:rPr>
          <w:rFonts w:ascii="Times New Roman" w:eastAsia="Times New Roman" w:hAnsi="Times New Roman" w:cs="Times New Roman"/>
          <w:sz w:val="24"/>
          <w:szCs w:val="24"/>
        </w:rPr>
        <w:t xml:space="preserve">teachers. </w:t>
      </w:r>
      <w:r w:rsidR="00317B7E" w:rsidRPr="00D75853">
        <w:rPr>
          <w:rFonts w:ascii="Times New Roman" w:eastAsia="Times New Roman" w:hAnsi="Times New Roman" w:cs="Times New Roman"/>
          <w:sz w:val="24"/>
          <w:szCs w:val="24"/>
        </w:rPr>
        <w:t>C</w:t>
      </w:r>
      <w:r w:rsidRPr="00D75853">
        <w:rPr>
          <w:rFonts w:ascii="Times New Roman" w:eastAsia="Times New Roman" w:hAnsi="Times New Roman" w:cs="Times New Roman"/>
          <w:sz w:val="24"/>
          <w:szCs w:val="24"/>
        </w:rPr>
        <w:t>ertification</w:t>
      </w:r>
      <w:r w:rsidR="00317B7E" w:rsidRPr="00D75853">
        <w:rPr>
          <w:rFonts w:ascii="Times New Roman" w:eastAsia="Times New Roman" w:hAnsi="Times New Roman" w:cs="Times New Roman"/>
          <w:sz w:val="24"/>
          <w:szCs w:val="24"/>
        </w:rPr>
        <w:t xml:space="preserve"> requires a pass rate of at least 80% on </w:t>
      </w:r>
      <w:r w:rsidRPr="00D75853">
        <w:rPr>
          <w:rFonts w:ascii="Times New Roman" w:eastAsia="Times New Roman" w:hAnsi="Times New Roman" w:cs="Times New Roman"/>
          <w:sz w:val="24"/>
          <w:szCs w:val="24"/>
        </w:rPr>
        <w:t>the reliability assessmen</w:t>
      </w:r>
      <w:r w:rsidR="00317B7E" w:rsidRPr="00D75853">
        <w:rPr>
          <w:rFonts w:ascii="Times New Roman" w:eastAsia="Times New Roman" w:hAnsi="Times New Roman" w:cs="Times New Roman"/>
          <w:sz w:val="24"/>
          <w:szCs w:val="24"/>
        </w:rPr>
        <w:t xml:space="preserve">t that accompanies the training. Certification will assure a </w:t>
      </w:r>
      <w:r w:rsidRPr="00D75853">
        <w:rPr>
          <w:rFonts w:ascii="Times New Roman" w:eastAsia="Times New Roman" w:hAnsi="Times New Roman" w:cs="Times New Roman"/>
          <w:sz w:val="24"/>
          <w:szCs w:val="24"/>
        </w:rPr>
        <w:t>more accurate and fair comparison of children acro</w:t>
      </w:r>
      <w:r w:rsidR="00317B7E" w:rsidRPr="00D75853">
        <w:rPr>
          <w:rFonts w:ascii="Times New Roman" w:eastAsia="Times New Roman" w:hAnsi="Times New Roman" w:cs="Times New Roman"/>
          <w:sz w:val="24"/>
          <w:szCs w:val="24"/>
        </w:rPr>
        <w:t>ss different classrooms.</w:t>
      </w:r>
      <w:r w:rsidRPr="00D75853">
        <w:rPr>
          <w:rFonts w:ascii="Times New Roman" w:eastAsia="Times New Roman" w:hAnsi="Times New Roman" w:cs="Times New Roman"/>
          <w:sz w:val="24"/>
          <w:szCs w:val="24"/>
        </w:rPr>
        <w:t xml:space="preserve"> </w:t>
      </w:r>
    </w:p>
    <w:p w14:paraId="5C1CC96D" w14:textId="77777777" w:rsidR="00226567" w:rsidRPr="004E18F6" w:rsidRDefault="00246F5F" w:rsidP="00354EDF">
      <w:pPr>
        <w:pStyle w:val="Normal1"/>
        <w:spacing w:line="480" w:lineRule="auto"/>
        <w:ind w:firstLine="720"/>
        <w:rPr>
          <w:rFonts w:ascii="Times New Roman" w:eastAsia="Times New Roman" w:hAnsi="Times New Roman" w:cs="Times New Roman"/>
          <w:i/>
          <w:sz w:val="24"/>
          <w:szCs w:val="24"/>
        </w:rPr>
      </w:pPr>
      <w:r w:rsidRPr="004E18F6">
        <w:rPr>
          <w:rFonts w:ascii="Times New Roman" w:eastAsia="Times New Roman" w:hAnsi="Times New Roman" w:cs="Times New Roman"/>
          <w:i/>
          <w:sz w:val="24"/>
          <w:szCs w:val="24"/>
        </w:rPr>
        <w:t>Reliability and Validity</w:t>
      </w:r>
    </w:p>
    <w:p w14:paraId="497A1403" w14:textId="7FA645B0" w:rsidR="00246F5F" w:rsidRPr="00D75853" w:rsidRDefault="00477C32" w:rsidP="00B15143">
      <w:pPr>
        <w:pStyle w:val="Normal1"/>
        <w:spacing w:line="480" w:lineRule="auto"/>
        <w:ind w:firstLine="720"/>
        <w:rPr>
          <w:rFonts w:ascii="Times New Roman" w:hAnsi="Times New Roman" w:cs="Times New Roman"/>
          <w:sz w:val="24"/>
          <w:szCs w:val="24"/>
        </w:rPr>
      </w:pPr>
      <w:r w:rsidRPr="00D75853">
        <w:rPr>
          <w:rStyle w:val="None"/>
          <w:rFonts w:ascii="Times New Roman" w:hAnsi="Times New Roman" w:cs="Times New Roman"/>
          <w:sz w:val="24"/>
          <w:szCs w:val="24"/>
        </w:rPr>
        <w:t>All intervention sites are Head Start programs</w:t>
      </w:r>
      <w:r w:rsidR="00226567" w:rsidRPr="00D75853">
        <w:rPr>
          <w:rStyle w:val="None"/>
          <w:rFonts w:ascii="Times New Roman" w:hAnsi="Times New Roman" w:cs="Times New Roman"/>
          <w:sz w:val="24"/>
          <w:szCs w:val="24"/>
        </w:rPr>
        <w:t>,</w:t>
      </w:r>
      <w:r w:rsidRPr="00D75853">
        <w:rPr>
          <w:rStyle w:val="None"/>
          <w:rFonts w:ascii="Times New Roman" w:hAnsi="Times New Roman" w:cs="Times New Roman"/>
          <w:sz w:val="24"/>
          <w:szCs w:val="24"/>
        </w:rPr>
        <w:t xml:space="preserve"> and </w:t>
      </w:r>
      <w:r w:rsidR="00226567" w:rsidRPr="00D75853">
        <w:rPr>
          <w:rStyle w:val="None"/>
          <w:rFonts w:ascii="Times New Roman" w:hAnsi="Times New Roman" w:cs="Times New Roman"/>
          <w:sz w:val="24"/>
          <w:szCs w:val="24"/>
        </w:rPr>
        <w:t xml:space="preserve">the </w:t>
      </w:r>
      <w:r w:rsidRPr="00D75853">
        <w:rPr>
          <w:rStyle w:val="None"/>
          <w:rFonts w:ascii="Times New Roman" w:hAnsi="Times New Roman" w:cs="Times New Roman"/>
          <w:sz w:val="24"/>
          <w:szCs w:val="24"/>
        </w:rPr>
        <w:t>comparison sites are eithe</w:t>
      </w:r>
      <w:r w:rsidR="00317B7E" w:rsidRPr="00D75853">
        <w:rPr>
          <w:rStyle w:val="None"/>
          <w:rFonts w:ascii="Times New Roman" w:hAnsi="Times New Roman" w:cs="Times New Roman"/>
          <w:sz w:val="24"/>
          <w:szCs w:val="24"/>
        </w:rPr>
        <w:t>r Head Start/Great Start Readiness</w:t>
      </w:r>
      <w:r w:rsidRPr="00D75853">
        <w:rPr>
          <w:rStyle w:val="None"/>
          <w:rFonts w:ascii="Times New Roman" w:hAnsi="Times New Roman" w:cs="Times New Roman"/>
          <w:sz w:val="24"/>
          <w:szCs w:val="24"/>
        </w:rPr>
        <w:t xml:space="preserve"> Program groups. </w:t>
      </w:r>
      <w:r w:rsidR="00246F5F" w:rsidRPr="00D75853">
        <w:rPr>
          <w:rFonts w:ascii="Times New Roman" w:eastAsia="Times New Roman" w:hAnsi="Times New Roman" w:cs="Times New Roman"/>
          <w:sz w:val="24"/>
          <w:szCs w:val="24"/>
        </w:rPr>
        <w:t xml:space="preserve">There was no turnover of teachers between the two administrations of the COR-A in either the Living Arts Detroit Wolf Trap™ or comparison classrooms, providing assurances of consistency in assessments. Reliability of the COR-A </w:t>
      </w:r>
      <w:r w:rsidR="00223AA8">
        <w:rPr>
          <w:rFonts w:ascii="Times New Roman" w:eastAsia="Times New Roman" w:hAnsi="Times New Roman" w:cs="Times New Roman"/>
          <w:sz w:val="24"/>
          <w:szCs w:val="24"/>
        </w:rPr>
        <w:t>(Highscope, 201</w:t>
      </w:r>
      <w:r w:rsidR="00842F95">
        <w:rPr>
          <w:rFonts w:ascii="Times New Roman" w:eastAsia="Times New Roman" w:hAnsi="Times New Roman" w:cs="Times New Roman"/>
          <w:sz w:val="24"/>
          <w:szCs w:val="24"/>
        </w:rPr>
        <w:t>5</w:t>
      </w:r>
      <w:r w:rsidR="00223AA8">
        <w:rPr>
          <w:rFonts w:ascii="Times New Roman" w:eastAsia="Times New Roman" w:hAnsi="Times New Roman" w:cs="Times New Roman"/>
          <w:sz w:val="24"/>
          <w:szCs w:val="24"/>
        </w:rPr>
        <w:t xml:space="preserve">) </w:t>
      </w:r>
      <w:r w:rsidR="00246F5F" w:rsidRPr="00D75853">
        <w:rPr>
          <w:rFonts w:ascii="Times New Roman" w:eastAsia="Times New Roman" w:hAnsi="Times New Roman" w:cs="Times New Roman"/>
          <w:sz w:val="24"/>
          <w:szCs w:val="24"/>
        </w:rPr>
        <w:t>was computed on the study sample. Cronbach Alpha (</w:t>
      </w:r>
      <w:r w:rsidR="00246F5F" w:rsidRPr="004E18F6">
        <w:rPr>
          <w:rFonts w:ascii="Times New Roman" w:eastAsia="Times New Roman" w:hAnsi="Times New Roman" w:cs="Times New Roman"/>
          <w:i/>
          <w:sz w:val="24"/>
          <w:szCs w:val="24"/>
        </w:rPr>
        <w:t>α</w:t>
      </w:r>
      <w:r w:rsidR="00246F5F" w:rsidRPr="00D75853">
        <w:rPr>
          <w:rFonts w:ascii="Times New Roman" w:eastAsia="Times New Roman" w:hAnsi="Times New Roman" w:cs="Times New Roman"/>
          <w:sz w:val="24"/>
          <w:szCs w:val="24"/>
        </w:rPr>
        <w:t>), a measure of internal consistency reliability, was computed for the 34 item COR</w:t>
      </w:r>
      <w:r w:rsidR="00223AA8">
        <w:rPr>
          <w:rFonts w:ascii="Times New Roman" w:eastAsia="Times New Roman" w:hAnsi="Times New Roman" w:cs="Times New Roman"/>
          <w:sz w:val="24"/>
          <w:szCs w:val="24"/>
        </w:rPr>
        <w:t>-A</w:t>
      </w:r>
      <w:r w:rsidR="00246F5F" w:rsidRPr="00D75853">
        <w:rPr>
          <w:rFonts w:ascii="Times New Roman" w:eastAsia="Times New Roman" w:hAnsi="Times New Roman" w:cs="Times New Roman"/>
          <w:sz w:val="24"/>
          <w:szCs w:val="24"/>
        </w:rPr>
        <w:t xml:space="preserve">, with </w:t>
      </w:r>
      <w:r w:rsidR="00246F5F" w:rsidRPr="00D75853">
        <w:rPr>
          <w:rFonts w:ascii="Times New Roman" w:eastAsia="Times New Roman" w:hAnsi="Times New Roman" w:cs="Times New Roman"/>
          <w:i/>
          <w:sz w:val="24"/>
          <w:szCs w:val="24"/>
        </w:rPr>
        <w:t>N</w:t>
      </w:r>
      <w:r w:rsidR="00246F5F" w:rsidRPr="00D75853">
        <w:rPr>
          <w:rFonts w:ascii="Times New Roman" w:eastAsia="Times New Roman" w:hAnsi="Times New Roman" w:cs="Times New Roman"/>
          <w:sz w:val="24"/>
          <w:szCs w:val="24"/>
        </w:rPr>
        <w:t xml:space="preserve"> = 1,134, comprising of the Living Arts Detroit Wolf-Trap™ and comparison students. The COR–A pretest (Time 1 Assessment) Total Score </w:t>
      </w:r>
      <w:r w:rsidR="00246F5F" w:rsidRPr="004E18F6">
        <w:rPr>
          <w:rFonts w:ascii="Times New Roman" w:eastAsia="Times New Roman" w:hAnsi="Times New Roman" w:cs="Times New Roman"/>
          <w:i/>
          <w:sz w:val="24"/>
          <w:szCs w:val="24"/>
        </w:rPr>
        <w:t>α</w:t>
      </w:r>
      <w:r w:rsidR="00246F5F" w:rsidRPr="00D75853">
        <w:rPr>
          <w:rFonts w:ascii="Times New Roman" w:eastAsia="Times New Roman" w:hAnsi="Times New Roman" w:cs="Times New Roman"/>
          <w:sz w:val="24"/>
          <w:szCs w:val="24"/>
        </w:rPr>
        <w:t xml:space="preserve"> was .953, and the posttest COR</w:t>
      </w:r>
      <w:r w:rsidR="00223AA8">
        <w:rPr>
          <w:rFonts w:ascii="Times New Roman" w:eastAsia="Times New Roman" w:hAnsi="Times New Roman" w:cs="Times New Roman"/>
          <w:sz w:val="24"/>
          <w:szCs w:val="24"/>
        </w:rPr>
        <w:t>-A</w:t>
      </w:r>
      <w:r w:rsidR="00246F5F" w:rsidRPr="00D75853">
        <w:rPr>
          <w:rFonts w:ascii="Times New Roman" w:eastAsia="Times New Roman" w:hAnsi="Times New Roman" w:cs="Times New Roman"/>
          <w:sz w:val="24"/>
          <w:szCs w:val="24"/>
        </w:rPr>
        <w:t xml:space="preserve"> Total Score </w:t>
      </w:r>
      <w:r w:rsidR="00246F5F" w:rsidRPr="004E18F6">
        <w:rPr>
          <w:rFonts w:ascii="Times New Roman" w:eastAsia="Times New Roman" w:hAnsi="Times New Roman" w:cs="Times New Roman"/>
          <w:i/>
          <w:sz w:val="24"/>
          <w:szCs w:val="24"/>
        </w:rPr>
        <w:t>α</w:t>
      </w:r>
      <w:r w:rsidR="00246F5F" w:rsidRPr="00D75853">
        <w:rPr>
          <w:rFonts w:ascii="Times New Roman" w:eastAsia="Times New Roman" w:hAnsi="Times New Roman" w:cs="Times New Roman"/>
          <w:sz w:val="24"/>
          <w:szCs w:val="24"/>
        </w:rPr>
        <w:t xml:space="preserve"> was .970. The subscale </w:t>
      </w:r>
      <w:r w:rsidR="00246F5F" w:rsidRPr="004E18F6">
        <w:rPr>
          <w:rFonts w:ascii="Times New Roman" w:eastAsia="Times New Roman" w:hAnsi="Times New Roman" w:cs="Times New Roman"/>
          <w:i/>
          <w:sz w:val="24"/>
          <w:szCs w:val="24"/>
        </w:rPr>
        <w:t>α</w:t>
      </w:r>
      <w:r w:rsidR="00246F5F" w:rsidRPr="00D75853">
        <w:rPr>
          <w:rFonts w:ascii="Times New Roman" w:eastAsia="Times New Roman" w:hAnsi="Times New Roman" w:cs="Times New Roman"/>
          <w:sz w:val="24"/>
          <w:szCs w:val="24"/>
        </w:rPr>
        <w:t xml:space="preserve"> estimates, corrected to full-scale length of </w:t>
      </w:r>
      <w:r w:rsidR="00246F5F" w:rsidRPr="00D75853">
        <w:rPr>
          <w:rFonts w:ascii="Times New Roman" w:eastAsia="Times New Roman" w:hAnsi="Times New Roman" w:cs="Times New Roman"/>
          <w:i/>
          <w:sz w:val="24"/>
          <w:szCs w:val="24"/>
        </w:rPr>
        <w:t>N</w:t>
      </w:r>
      <w:r w:rsidR="00246F5F" w:rsidRPr="00D75853">
        <w:rPr>
          <w:rFonts w:ascii="Times New Roman" w:eastAsia="Times New Roman" w:hAnsi="Times New Roman" w:cs="Times New Roman"/>
          <w:sz w:val="24"/>
          <w:szCs w:val="24"/>
        </w:rPr>
        <w:t xml:space="preserve"> = 34 items with the Spearman-Brown prophecy f</w:t>
      </w:r>
      <w:r w:rsidR="00E265C1" w:rsidRPr="00D75853">
        <w:rPr>
          <w:rFonts w:ascii="Times New Roman" w:eastAsia="Times New Roman" w:hAnsi="Times New Roman" w:cs="Times New Roman"/>
          <w:sz w:val="24"/>
          <w:szCs w:val="24"/>
        </w:rPr>
        <w:t>ormula, are presented in Table 2</w:t>
      </w:r>
      <w:r w:rsidR="00246F5F" w:rsidRPr="00D75853">
        <w:rPr>
          <w:rFonts w:ascii="Times New Roman" w:eastAsia="Times New Roman" w:hAnsi="Times New Roman" w:cs="Times New Roman"/>
          <w:sz w:val="24"/>
          <w:szCs w:val="24"/>
        </w:rPr>
        <w:t>. Based on commonly used rules of thumb, all reliability estimates are considered to be extremely high. These reliability results counter the concern for potential variation that might arise due to non-uniform learning outcomes and expertise on the part of the teachers from their training on the use of the COR-A.</w:t>
      </w:r>
    </w:p>
    <w:p w14:paraId="53D21E91" w14:textId="7EC02731" w:rsidR="00914143" w:rsidRPr="00D75853" w:rsidRDefault="00246F5F" w:rsidP="00B15143">
      <w:pPr>
        <w:pStyle w:val="Normal1"/>
        <w:spacing w:line="480" w:lineRule="auto"/>
        <w:rPr>
          <w:rFonts w:ascii="Times New Roman" w:hAnsi="Times New Roman" w:cs="Times New Roman"/>
          <w:sz w:val="24"/>
          <w:szCs w:val="24"/>
        </w:rPr>
      </w:pPr>
      <w:r w:rsidRPr="00D75853">
        <w:rPr>
          <w:rFonts w:ascii="Times New Roman" w:hAnsi="Times New Roman" w:cs="Times New Roman"/>
          <w:sz w:val="24"/>
          <w:szCs w:val="24"/>
        </w:rPr>
        <w:tab/>
      </w:r>
      <w:r w:rsidR="00047D64" w:rsidRPr="00D75853">
        <w:rPr>
          <w:rFonts w:ascii="Times New Roman" w:eastAsia="Times New Roman" w:hAnsi="Times New Roman" w:cs="Times New Roman"/>
          <w:sz w:val="24"/>
          <w:szCs w:val="24"/>
        </w:rPr>
        <w:t>In classical measurement theory, internal consistency is a necessary but</w:t>
      </w:r>
      <w:r w:rsidR="001E6F92" w:rsidRPr="00D75853">
        <w:rPr>
          <w:rFonts w:ascii="Times New Roman" w:eastAsia="Times New Roman" w:hAnsi="Times New Roman" w:cs="Times New Roman"/>
          <w:sz w:val="24"/>
          <w:szCs w:val="24"/>
        </w:rPr>
        <w:t xml:space="preserve"> insufficient condition for </w:t>
      </w:r>
      <w:r w:rsidR="00047D64" w:rsidRPr="00D75853">
        <w:rPr>
          <w:rFonts w:ascii="Times New Roman" w:eastAsia="Times New Roman" w:hAnsi="Times New Roman" w:cs="Times New Roman"/>
          <w:sz w:val="24"/>
          <w:szCs w:val="24"/>
        </w:rPr>
        <w:t xml:space="preserve">validity (Sawilowsky, 2000a, </w:t>
      </w:r>
      <w:r w:rsidR="00237905" w:rsidRPr="00D75853">
        <w:rPr>
          <w:rFonts w:ascii="Times New Roman" w:eastAsia="Times New Roman" w:hAnsi="Times New Roman" w:cs="Times New Roman"/>
          <w:sz w:val="24"/>
          <w:szCs w:val="24"/>
        </w:rPr>
        <w:t>2000</w:t>
      </w:r>
      <w:r w:rsidR="00047D64" w:rsidRPr="00D75853">
        <w:rPr>
          <w:rFonts w:ascii="Times New Roman" w:eastAsia="Times New Roman" w:hAnsi="Times New Roman" w:cs="Times New Roman"/>
          <w:sz w:val="24"/>
          <w:szCs w:val="24"/>
        </w:rPr>
        <w:t xml:space="preserve">b). No independent validity study was undertaken in the current study. Previously, however, </w:t>
      </w:r>
      <w:r w:rsidRPr="00D75853">
        <w:rPr>
          <w:rFonts w:ascii="Times New Roman" w:hAnsi="Times New Roman" w:cs="Times New Roman"/>
          <w:sz w:val="24"/>
          <w:szCs w:val="24"/>
        </w:rPr>
        <w:t xml:space="preserve">HighScope (2015) conducted validity studies in two phases: (1) the 2013 initial or pilot study, and (2) the 2015 multi-state validation study. Prior to the first phase, </w:t>
      </w:r>
      <w:r w:rsidR="001D23BA" w:rsidRPr="00D75853">
        <w:rPr>
          <w:rFonts w:ascii="Times New Roman" w:hAnsi="Times New Roman" w:cs="Times New Roman"/>
          <w:sz w:val="24"/>
          <w:szCs w:val="24"/>
        </w:rPr>
        <w:t>a panel of 26 experts was</w:t>
      </w:r>
      <w:r w:rsidRPr="00D75853">
        <w:rPr>
          <w:rFonts w:ascii="Times New Roman" w:hAnsi="Times New Roman" w:cs="Times New Roman"/>
          <w:sz w:val="24"/>
          <w:szCs w:val="24"/>
        </w:rPr>
        <w:t xml:space="preserve"> convened to examine the initial draft of the instrument, and revisions were made based on their recommendations. This draft was piloted in the initial phase with 71 teachers representing 34 classrooms. Rasch item difficulties were used to align item content with literature links that provided the theoretical constructs of the subscales (or dimensions). External validity was determined based on comparisons with the </w:t>
      </w:r>
      <w:r w:rsidRPr="00D75853">
        <w:rPr>
          <w:rFonts w:ascii="Times New Roman" w:hAnsi="Times New Roman" w:cs="Times New Roman"/>
          <w:i/>
          <w:sz w:val="24"/>
          <w:szCs w:val="24"/>
        </w:rPr>
        <w:t>Woodcock-Johnson III Tests of Achievement</w:t>
      </w:r>
      <w:r w:rsidRPr="00D75853">
        <w:rPr>
          <w:rFonts w:ascii="Times New Roman" w:hAnsi="Times New Roman" w:cs="Times New Roman"/>
          <w:sz w:val="24"/>
          <w:szCs w:val="24"/>
        </w:rPr>
        <w:t xml:space="preserve"> (Mather </w:t>
      </w:r>
      <w:r w:rsidR="00D70859" w:rsidRPr="00D75853">
        <w:rPr>
          <w:rFonts w:ascii="Times New Roman" w:hAnsi="Times New Roman" w:cs="Times New Roman"/>
          <w:sz w:val="24"/>
          <w:szCs w:val="24"/>
        </w:rPr>
        <w:t>&amp;</w:t>
      </w:r>
      <w:r w:rsidRPr="00D75853">
        <w:rPr>
          <w:rFonts w:ascii="Times New Roman" w:hAnsi="Times New Roman" w:cs="Times New Roman"/>
          <w:sz w:val="24"/>
          <w:szCs w:val="24"/>
        </w:rPr>
        <w:t xml:space="preserve"> Woodcock, 20</w:t>
      </w:r>
      <w:r w:rsidR="006F43B8">
        <w:rPr>
          <w:rFonts w:ascii="Times New Roman" w:hAnsi="Times New Roman" w:cs="Times New Roman"/>
          <w:sz w:val="24"/>
          <w:szCs w:val="24"/>
        </w:rPr>
        <w:t>01</w:t>
      </w:r>
      <w:r w:rsidRPr="00D75853">
        <w:rPr>
          <w:rFonts w:ascii="Times New Roman" w:hAnsi="Times New Roman" w:cs="Times New Roman"/>
          <w:sz w:val="24"/>
          <w:szCs w:val="24"/>
        </w:rPr>
        <w:t xml:space="preserve">), </w:t>
      </w:r>
      <w:r w:rsidRPr="00D75853">
        <w:rPr>
          <w:rFonts w:ascii="Times New Roman" w:hAnsi="Times New Roman" w:cs="Times New Roman"/>
          <w:i/>
          <w:sz w:val="24"/>
          <w:szCs w:val="24"/>
        </w:rPr>
        <w:t>Bayley Scales of Infant and Toddler Development</w:t>
      </w:r>
      <w:r w:rsidRPr="00D75853">
        <w:rPr>
          <w:rFonts w:ascii="Times New Roman" w:hAnsi="Times New Roman" w:cs="Times New Roman"/>
          <w:sz w:val="24"/>
          <w:szCs w:val="24"/>
        </w:rPr>
        <w:t xml:space="preserve"> (Bayley, 200</w:t>
      </w:r>
      <w:r w:rsidR="006F43B8">
        <w:rPr>
          <w:rFonts w:ascii="Times New Roman" w:hAnsi="Times New Roman" w:cs="Times New Roman"/>
          <w:sz w:val="24"/>
          <w:szCs w:val="24"/>
        </w:rPr>
        <w:t>5</w:t>
      </w:r>
      <w:r w:rsidRPr="00D75853">
        <w:rPr>
          <w:rFonts w:ascii="Times New Roman" w:hAnsi="Times New Roman" w:cs="Times New Roman"/>
          <w:sz w:val="24"/>
          <w:szCs w:val="24"/>
        </w:rPr>
        <w:t xml:space="preserve">), and the </w:t>
      </w:r>
      <w:r w:rsidRPr="00D75853">
        <w:rPr>
          <w:rFonts w:ascii="Times New Roman" w:hAnsi="Times New Roman" w:cs="Times New Roman"/>
          <w:i/>
          <w:sz w:val="24"/>
          <w:szCs w:val="24"/>
        </w:rPr>
        <w:t>Social Skills Improvement Systems</w:t>
      </w:r>
      <w:r w:rsidRPr="00D75853">
        <w:rPr>
          <w:rFonts w:ascii="Times New Roman" w:hAnsi="Times New Roman" w:cs="Times New Roman"/>
          <w:sz w:val="24"/>
          <w:szCs w:val="24"/>
        </w:rPr>
        <w:t xml:space="preserve"> (Graham &amp; Elliott, 2008). In the second phase, data were collected on about 15,000 child</w:t>
      </w:r>
      <w:r w:rsidR="00914143" w:rsidRPr="00D75853">
        <w:rPr>
          <w:rFonts w:ascii="Times New Roman" w:hAnsi="Times New Roman" w:cs="Times New Roman"/>
          <w:sz w:val="24"/>
          <w:szCs w:val="24"/>
        </w:rPr>
        <w:t>ren</w:t>
      </w:r>
      <w:r w:rsidRPr="00D75853">
        <w:rPr>
          <w:rFonts w:ascii="Times New Roman" w:hAnsi="Times New Roman" w:cs="Times New Roman"/>
          <w:sz w:val="24"/>
          <w:szCs w:val="24"/>
        </w:rPr>
        <w:t xml:space="preserve"> representing about 4,000 classrooms of which approximately 70% were Head Start. Multi-dimensional Rasch (and Rasch partial credit) models were obtained on the eight subscales, using standard parsimony indices (e.g., Akaike Information Criterion, Bayesian Information Criterion, and Consistent Akaike Information Criterion), all of which were supportive of the eight subscales. Of particular note, these indices were replicated for Spanish and Spanish bi-lingual children.</w:t>
      </w:r>
    </w:p>
    <w:p w14:paraId="635CC7FB" w14:textId="77777777" w:rsidR="00133269" w:rsidRPr="00D75853" w:rsidRDefault="00133269" w:rsidP="00B15143">
      <w:pPr>
        <w:pStyle w:val="Normal1"/>
        <w:spacing w:line="480" w:lineRule="auto"/>
        <w:jc w:val="center"/>
        <w:rPr>
          <w:rFonts w:ascii="Times New Roman" w:hAnsi="Times New Roman" w:cs="Times New Roman"/>
          <w:b/>
          <w:sz w:val="24"/>
          <w:szCs w:val="24"/>
        </w:rPr>
      </w:pPr>
      <w:r w:rsidRPr="00D75853">
        <w:rPr>
          <w:rFonts w:ascii="Times New Roman" w:hAnsi="Times New Roman" w:cs="Times New Roman"/>
          <w:b/>
          <w:sz w:val="24"/>
          <w:szCs w:val="24"/>
        </w:rPr>
        <w:t>Results</w:t>
      </w:r>
    </w:p>
    <w:p w14:paraId="38BFF3E6" w14:textId="71AEE34A" w:rsidR="00246F5F" w:rsidRPr="00D75853" w:rsidRDefault="00246F5F" w:rsidP="00226567">
      <w:pPr>
        <w:spacing w:line="480" w:lineRule="auto"/>
      </w:pPr>
      <w:r w:rsidRPr="00D75853">
        <w:rPr>
          <w:rFonts w:eastAsia="Times New Roman"/>
        </w:rPr>
        <w:tab/>
        <w:t xml:space="preserve">Initially, data were available for </w:t>
      </w:r>
      <w:r w:rsidRPr="00D75853">
        <w:rPr>
          <w:rFonts w:eastAsia="Times New Roman"/>
          <w:i/>
        </w:rPr>
        <w:t>n</w:t>
      </w:r>
      <w:r w:rsidRPr="00D75853">
        <w:rPr>
          <w:rFonts w:eastAsia="Times New Roman"/>
          <w:vertAlign w:val="subscript"/>
        </w:rPr>
        <w:t>1</w:t>
      </w:r>
      <w:r w:rsidRPr="00D75853">
        <w:rPr>
          <w:rFonts w:eastAsia="Times New Roman"/>
        </w:rPr>
        <w:t xml:space="preserve"> = 837 students in the Living Arts Detroit Wolf Trap™ program, and </w:t>
      </w:r>
      <w:r w:rsidRPr="00D75853">
        <w:rPr>
          <w:rFonts w:eastAsia="Times New Roman"/>
          <w:i/>
        </w:rPr>
        <w:t>n</w:t>
      </w:r>
      <w:r w:rsidRPr="00D75853">
        <w:rPr>
          <w:rFonts w:eastAsia="Times New Roman"/>
          <w:vertAlign w:val="subscript"/>
        </w:rPr>
        <w:t>2</w:t>
      </w:r>
      <w:r w:rsidRPr="00D75853">
        <w:rPr>
          <w:rFonts w:eastAsia="Times New Roman"/>
        </w:rPr>
        <w:t xml:space="preserve"> = 1,315 in the comparison group. Because 71% of the students in the comparison group were non-White </w:t>
      </w:r>
      <w:r w:rsidR="006059F8">
        <w:rPr>
          <w:rFonts w:eastAsia="Times New Roman"/>
        </w:rPr>
        <w:t>versus</w:t>
      </w:r>
      <w:r w:rsidRPr="00D75853">
        <w:rPr>
          <w:rFonts w:eastAsia="Times New Roman"/>
        </w:rPr>
        <w:t xml:space="preserve"> 99.7% in the Living Arts group, </w:t>
      </w:r>
      <w:r w:rsidR="00496072" w:rsidRPr="00D75853">
        <w:rPr>
          <w:rFonts w:eastAsia="Times New Roman"/>
        </w:rPr>
        <w:t xml:space="preserve">the first step in the sampling plan was to randomly sample to retain a similar proportion of non-White students in the comparison groups to make both groups </w:t>
      </w:r>
      <w:r w:rsidR="000C0C38" w:rsidRPr="00D75853">
        <w:rPr>
          <w:rFonts w:eastAsia="Times New Roman"/>
        </w:rPr>
        <w:t xml:space="preserve">more </w:t>
      </w:r>
      <w:r w:rsidR="00496072" w:rsidRPr="00D75853">
        <w:rPr>
          <w:rFonts w:eastAsia="Times New Roman"/>
        </w:rPr>
        <w:t xml:space="preserve">homogeneous on ethnicity. </w:t>
      </w:r>
    </w:p>
    <w:p w14:paraId="36FC9540" w14:textId="3039171D" w:rsidR="00246F5F" w:rsidRPr="00D75853" w:rsidRDefault="00246F5F" w:rsidP="00B15143">
      <w:pPr>
        <w:pStyle w:val="Normal1"/>
        <w:spacing w:line="480" w:lineRule="auto"/>
        <w:rPr>
          <w:rFonts w:ascii="Times New Roman" w:hAnsi="Times New Roman" w:cs="Times New Roman"/>
          <w:sz w:val="24"/>
          <w:szCs w:val="24"/>
        </w:rPr>
      </w:pPr>
      <w:r w:rsidRPr="00D75853">
        <w:rPr>
          <w:rFonts w:ascii="Times New Roman" w:eastAsia="Times New Roman" w:hAnsi="Times New Roman" w:cs="Times New Roman"/>
          <w:sz w:val="24"/>
          <w:szCs w:val="24"/>
        </w:rPr>
        <w:tab/>
      </w:r>
      <w:r w:rsidR="00496072" w:rsidRPr="00D75853">
        <w:rPr>
          <w:rFonts w:ascii="Times New Roman" w:eastAsia="Times New Roman" w:hAnsi="Times New Roman" w:cs="Times New Roman"/>
          <w:sz w:val="24"/>
          <w:szCs w:val="24"/>
        </w:rPr>
        <w:t xml:space="preserve">Students with an </w:t>
      </w:r>
      <w:r w:rsidRPr="00D75853">
        <w:rPr>
          <w:rFonts w:ascii="Times New Roman" w:eastAsia="Times New Roman" w:hAnsi="Times New Roman" w:cs="Times New Roman"/>
          <w:sz w:val="24"/>
          <w:szCs w:val="24"/>
        </w:rPr>
        <w:t>age code of 0 – 12 months, 13 – 18 months, and not specified</w:t>
      </w:r>
      <w:r w:rsidR="00914143" w:rsidRPr="00D75853">
        <w:rPr>
          <w:rFonts w:ascii="Times New Roman" w:eastAsia="Times New Roman" w:hAnsi="Times New Roman" w:cs="Times New Roman"/>
          <w:sz w:val="24"/>
          <w:szCs w:val="24"/>
        </w:rPr>
        <w:t>, were then eliminated, leaving only students aged</w:t>
      </w:r>
      <w:r w:rsidR="00496072" w:rsidRPr="00D75853">
        <w:rPr>
          <w:rFonts w:ascii="Times New Roman" w:eastAsia="Times New Roman" w:hAnsi="Times New Roman" w:cs="Times New Roman"/>
          <w:sz w:val="24"/>
          <w:szCs w:val="24"/>
        </w:rPr>
        <w:t xml:space="preserve"> 3, 4, or in Kindergarten.</w:t>
      </w:r>
      <w:r w:rsidRPr="00D75853">
        <w:rPr>
          <w:rFonts w:ascii="Times New Roman" w:eastAsia="Times New Roman" w:hAnsi="Times New Roman" w:cs="Times New Roman"/>
          <w:sz w:val="24"/>
          <w:szCs w:val="24"/>
        </w:rPr>
        <w:t xml:space="preserve"> </w:t>
      </w:r>
      <w:r w:rsidR="00496072" w:rsidRPr="00D75853">
        <w:rPr>
          <w:rFonts w:ascii="Times New Roman" w:eastAsia="Times New Roman" w:hAnsi="Times New Roman" w:cs="Times New Roman"/>
          <w:sz w:val="24"/>
          <w:szCs w:val="24"/>
        </w:rPr>
        <w:t>S</w:t>
      </w:r>
      <w:r w:rsidRPr="00D75853">
        <w:rPr>
          <w:rFonts w:ascii="Times New Roman" w:eastAsia="Times New Roman" w:hAnsi="Times New Roman" w:cs="Times New Roman"/>
          <w:sz w:val="24"/>
          <w:szCs w:val="24"/>
        </w:rPr>
        <w:t xml:space="preserve">tudents who were coded as IEP/IFSP (e.g., special needs indicators) were </w:t>
      </w:r>
      <w:r w:rsidR="00496072" w:rsidRPr="00D75853">
        <w:rPr>
          <w:rFonts w:ascii="Times New Roman" w:eastAsia="Times New Roman" w:hAnsi="Times New Roman" w:cs="Times New Roman"/>
          <w:sz w:val="24"/>
          <w:szCs w:val="24"/>
        </w:rPr>
        <w:t xml:space="preserve">also </w:t>
      </w:r>
      <w:r w:rsidRPr="00D75853">
        <w:rPr>
          <w:rFonts w:ascii="Times New Roman" w:eastAsia="Times New Roman" w:hAnsi="Times New Roman" w:cs="Times New Roman"/>
          <w:sz w:val="24"/>
          <w:szCs w:val="24"/>
        </w:rPr>
        <w:t xml:space="preserve">deleted from the analysis. Hence, for the purposes of all analyses below, there were </w:t>
      </w:r>
      <w:r w:rsidRPr="00D75853">
        <w:rPr>
          <w:rFonts w:ascii="Times New Roman" w:eastAsia="Times New Roman" w:hAnsi="Times New Roman" w:cs="Times New Roman"/>
          <w:i/>
          <w:sz w:val="24"/>
          <w:szCs w:val="24"/>
        </w:rPr>
        <w:t>n</w:t>
      </w:r>
      <w:r w:rsidRPr="00D75853">
        <w:rPr>
          <w:rFonts w:ascii="Times New Roman" w:eastAsia="Times New Roman" w:hAnsi="Times New Roman" w:cs="Times New Roman"/>
          <w:sz w:val="24"/>
          <w:szCs w:val="24"/>
          <w:vertAlign w:val="subscript"/>
        </w:rPr>
        <w:t>1</w:t>
      </w:r>
      <w:r w:rsidRPr="00D75853">
        <w:rPr>
          <w:rFonts w:ascii="Times New Roman" w:eastAsia="Times New Roman" w:hAnsi="Times New Roman" w:cs="Times New Roman"/>
          <w:sz w:val="24"/>
          <w:szCs w:val="24"/>
        </w:rPr>
        <w:t xml:space="preserve"> = 719 students in the Living Arts Detroit Wolf Trap™ group, and </w:t>
      </w:r>
      <w:r w:rsidRPr="00D75853">
        <w:rPr>
          <w:rFonts w:ascii="Times New Roman" w:eastAsia="Times New Roman" w:hAnsi="Times New Roman" w:cs="Times New Roman"/>
          <w:i/>
          <w:sz w:val="24"/>
          <w:szCs w:val="24"/>
        </w:rPr>
        <w:t>n</w:t>
      </w:r>
      <w:r w:rsidRPr="00D75853">
        <w:rPr>
          <w:rFonts w:ascii="Times New Roman" w:eastAsia="Times New Roman" w:hAnsi="Times New Roman" w:cs="Times New Roman"/>
          <w:sz w:val="24"/>
          <w:szCs w:val="24"/>
          <w:vertAlign w:val="subscript"/>
        </w:rPr>
        <w:t>2</w:t>
      </w:r>
      <w:r w:rsidRPr="00D75853">
        <w:rPr>
          <w:rFonts w:ascii="Times New Roman" w:eastAsia="Times New Roman" w:hAnsi="Times New Roman" w:cs="Times New Roman"/>
          <w:sz w:val="24"/>
          <w:szCs w:val="24"/>
        </w:rPr>
        <w:t xml:space="preserve"> = 733 students in the comparison group. Note, however, that due to missing values either on the COR</w:t>
      </w:r>
      <w:r w:rsidR="00496072" w:rsidRPr="00D75853">
        <w:rPr>
          <w:rFonts w:ascii="Times New Roman" w:eastAsia="Times New Roman" w:hAnsi="Times New Roman" w:cs="Times New Roman"/>
          <w:sz w:val="24"/>
          <w:szCs w:val="24"/>
        </w:rPr>
        <w:t>-A</w:t>
      </w:r>
      <w:r w:rsidRPr="00D75853">
        <w:rPr>
          <w:rFonts w:ascii="Times New Roman" w:eastAsia="Times New Roman" w:hAnsi="Times New Roman" w:cs="Times New Roman"/>
          <w:sz w:val="24"/>
          <w:szCs w:val="24"/>
        </w:rPr>
        <w:t xml:space="preserve"> pretest (i.e., Time 1 administration) or COR</w:t>
      </w:r>
      <w:r w:rsidR="00496072" w:rsidRPr="00D75853">
        <w:rPr>
          <w:rFonts w:ascii="Times New Roman" w:eastAsia="Times New Roman" w:hAnsi="Times New Roman" w:cs="Times New Roman"/>
          <w:sz w:val="24"/>
          <w:szCs w:val="24"/>
        </w:rPr>
        <w:t>-A</w:t>
      </w:r>
      <w:r w:rsidRPr="00D75853">
        <w:rPr>
          <w:rFonts w:ascii="Times New Roman" w:eastAsia="Times New Roman" w:hAnsi="Times New Roman" w:cs="Times New Roman"/>
          <w:sz w:val="24"/>
          <w:szCs w:val="24"/>
        </w:rPr>
        <w:t xml:space="preserve"> posttest (i.e., Time </w:t>
      </w:r>
      <w:r w:rsidR="002B1BE4">
        <w:rPr>
          <w:rFonts w:ascii="Times New Roman" w:eastAsia="Times New Roman" w:hAnsi="Times New Roman" w:cs="Times New Roman"/>
          <w:sz w:val="24"/>
          <w:szCs w:val="24"/>
        </w:rPr>
        <w:t>2</w:t>
      </w:r>
      <w:r w:rsidR="002B1BE4" w:rsidRPr="00D75853">
        <w:rPr>
          <w:rFonts w:ascii="Times New Roman" w:eastAsia="Times New Roman" w:hAnsi="Times New Roman" w:cs="Times New Roman"/>
          <w:sz w:val="24"/>
          <w:szCs w:val="24"/>
        </w:rPr>
        <w:t xml:space="preserve"> </w:t>
      </w:r>
      <w:r w:rsidRPr="00D75853">
        <w:rPr>
          <w:rFonts w:ascii="Times New Roman" w:eastAsia="Times New Roman" w:hAnsi="Times New Roman" w:cs="Times New Roman"/>
          <w:sz w:val="24"/>
          <w:szCs w:val="24"/>
        </w:rPr>
        <w:t xml:space="preserve">administration), the sample sizes changed depending on the specific analysis conducted. The demographic breakdown for the Living Arts Detroit Wolf Trap™ and comparison groups are compiled in </w:t>
      </w:r>
      <w:r w:rsidR="00914143" w:rsidRPr="00D75853">
        <w:rPr>
          <w:rFonts w:ascii="Times New Roman" w:eastAsia="Times New Roman" w:hAnsi="Times New Roman" w:cs="Times New Roman"/>
          <w:sz w:val="24"/>
          <w:szCs w:val="24"/>
        </w:rPr>
        <w:t>Table 3</w:t>
      </w:r>
      <w:r w:rsidRPr="00D75853">
        <w:rPr>
          <w:rFonts w:ascii="Times New Roman" w:eastAsia="Times New Roman" w:hAnsi="Times New Roman" w:cs="Times New Roman"/>
          <w:sz w:val="24"/>
          <w:szCs w:val="24"/>
        </w:rPr>
        <w:t>.</w:t>
      </w:r>
    </w:p>
    <w:p w14:paraId="16EADE11" w14:textId="26A90F2C" w:rsidR="00246F5F" w:rsidRPr="00D75853" w:rsidRDefault="00246F5F" w:rsidP="00317B7E">
      <w:pPr>
        <w:pStyle w:val="Normal1"/>
        <w:spacing w:line="480" w:lineRule="auto"/>
        <w:rPr>
          <w:rFonts w:ascii="Times New Roman" w:eastAsia="Times New Roman" w:hAnsi="Times New Roman" w:cs="Times New Roman"/>
          <w:sz w:val="24"/>
          <w:szCs w:val="24"/>
        </w:rPr>
      </w:pPr>
      <w:r w:rsidRPr="00D75853">
        <w:rPr>
          <w:rFonts w:ascii="Times New Roman" w:eastAsia="Times New Roman" w:hAnsi="Times New Roman" w:cs="Times New Roman"/>
          <w:sz w:val="24"/>
          <w:szCs w:val="24"/>
        </w:rPr>
        <w:tab/>
        <w:t>Fisher’s exact test based on gender was not statistically significant (</w:t>
      </w:r>
      <w:r w:rsidRPr="00D75853">
        <w:rPr>
          <w:rFonts w:ascii="Times New Roman" w:eastAsia="Times New Roman" w:hAnsi="Times New Roman" w:cs="Times New Roman"/>
          <w:i/>
          <w:sz w:val="24"/>
          <w:szCs w:val="24"/>
        </w:rPr>
        <w:t>p</w:t>
      </w:r>
      <w:r w:rsidRPr="00D75853">
        <w:rPr>
          <w:rFonts w:ascii="Times New Roman" w:eastAsia="Times New Roman" w:hAnsi="Times New Roman" w:cs="Times New Roman"/>
          <w:sz w:val="24"/>
          <w:szCs w:val="24"/>
        </w:rPr>
        <w:t xml:space="preserve"> = .319). Due to matching on ethnicity, there was no statistical difference in proportion of non-White students (</w:t>
      </w:r>
      <w:r w:rsidRPr="00D75853">
        <w:rPr>
          <w:rFonts w:ascii="Times New Roman" w:eastAsia="Times New Roman" w:hAnsi="Times New Roman" w:cs="Times New Roman"/>
          <w:i/>
          <w:sz w:val="24"/>
          <w:szCs w:val="24"/>
        </w:rPr>
        <w:t>p</w:t>
      </w:r>
      <w:r w:rsidRPr="00D75853">
        <w:rPr>
          <w:rFonts w:ascii="Times New Roman" w:eastAsia="Times New Roman" w:hAnsi="Times New Roman" w:cs="Times New Roman"/>
          <w:sz w:val="24"/>
          <w:szCs w:val="24"/>
        </w:rPr>
        <w:t xml:space="preserve"> = .6644). The Chi-squared test on age code was statistically significant, </w:t>
      </w:r>
      <w:r w:rsidRPr="00D75853">
        <w:rPr>
          <w:rFonts w:ascii="Times New Roman" w:eastAsia="Times New Roman" w:hAnsi="Times New Roman" w:cs="Times New Roman"/>
          <w:i/>
          <w:sz w:val="24"/>
          <w:szCs w:val="24"/>
        </w:rPr>
        <w:t>χ</w:t>
      </w:r>
      <w:r w:rsidRPr="00D75853">
        <w:rPr>
          <w:rFonts w:ascii="Times New Roman" w:eastAsia="Times New Roman" w:hAnsi="Times New Roman" w:cs="Times New Roman"/>
          <w:sz w:val="24"/>
          <w:szCs w:val="24"/>
          <w:vertAlign w:val="superscript"/>
        </w:rPr>
        <w:t>2</w:t>
      </w:r>
      <w:r w:rsidRPr="00D75853">
        <w:rPr>
          <w:rFonts w:ascii="Times New Roman" w:eastAsia="Times New Roman" w:hAnsi="Times New Roman" w:cs="Times New Roman"/>
          <w:sz w:val="24"/>
          <w:szCs w:val="24"/>
        </w:rPr>
        <w:t xml:space="preserve"> (2, </w:t>
      </w:r>
      <w:r w:rsidRPr="004E18F6">
        <w:rPr>
          <w:rFonts w:ascii="Times New Roman" w:eastAsia="Times New Roman" w:hAnsi="Times New Roman" w:cs="Times New Roman"/>
          <w:i/>
          <w:sz w:val="24"/>
          <w:szCs w:val="24"/>
        </w:rPr>
        <w:t>N</w:t>
      </w:r>
      <w:r w:rsidRPr="00D75853">
        <w:rPr>
          <w:rFonts w:ascii="Times New Roman" w:eastAsia="Times New Roman" w:hAnsi="Times New Roman" w:cs="Times New Roman"/>
          <w:sz w:val="24"/>
          <w:szCs w:val="24"/>
        </w:rPr>
        <w:t xml:space="preserve"> = 1,462) = 36.72, </w:t>
      </w:r>
      <w:r w:rsidRPr="00D75853">
        <w:rPr>
          <w:rFonts w:ascii="Times New Roman" w:eastAsia="Times New Roman" w:hAnsi="Times New Roman" w:cs="Times New Roman"/>
          <w:i/>
          <w:sz w:val="24"/>
          <w:szCs w:val="24"/>
        </w:rPr>
        <w:t>p</w:t>
      </w:r>
      <w:r w:rsidRPr="00D75853">
        <w:rPr>
          <w:rFonts w:ascii="Times New Roman" w:eastAsia="Times New Roman" w:hAnsi="Times New Roman" w:cs="Times New Roman"/>
          <w:sz w:val="24"/>
          <w:szCs w:val="24"/>
        </w:rPr>
        <w:t xml:space="preserve"> </w:t>
      </w:r>
      <w:r w:rsidR="00AA76A8">
        <w:rPr>
          <w:rFonts w:ascii="Times New Roman" w:eastAsia="Times New Roman" w:hAnsi="Times New Roman" w:cs="Times New Roman"/>
          <w:sz w:val="24"/>
          <w:szCs w:val="24"/>
        </w:rPr>
        <w:t>&lt;</w:t>
      </w:r>
      <w:r w:rsidRPr="00D75853">
        <w:rPr>
          <w:rFonts w:ascii="Times New Roman" w:eastAsia="Times New Roman" w:hAnsi="Times New Roman" w:cs="Times New Roman"/>
          <w:sz w:val="24"/>
          <w:szCs w:val="24"/>
        </w:rPr>
        <w:t xml:space="preserve"> 0.00</w:t>
      </w:r>
      <w:r w:rsidR="00AA76A8">
        <w:rPr>
          <w:rFonts w:ascii="Times New Roman" w:eastAsia="Times New Roman" w:hAnsi="Times New Roman" w:cs="Times New Roman"/>
          <w:sz w:val="24"/>
          <w:szCs w:val="24"/>
        </w:rPr>
        <w:t>1</w:t>
      </w:r>
      <w:r w:rsidRPr="00D75853">
        <w:rPr>
          <w:rFonts w:ascii="Times New Roman" w:eastAsia="Times New Roman" w:hAnsi="Times New Roman" w:cs="Times New Roman"/>
          <w:sz w:val="24"/>
          <w:szCs w:val="24"/>
        </w:rPr>
        <w:t>), du</w:t>
      </w:r>
      <w:r w:rsidR="001D23BA" w:rsidRPr="00D75853">
        <w:rPr>
          <w:rFonts w:ascii="Times New Roman" w:eastAsia="Times New Roman" w:hAnsi="Times New Roman" w:cs="Times New Roman"/>
          <w:sz w:val="24"/>
          <w:szCs w:val="24"/>
        </w:rPr>
        <w:t>e to a greater number of older (i.</w:t>
      </w:r>
      <w:r w:rsidRPr="00D75853">
        <w:rPr>
          <w:rFonts w:ascii="Times New Roman" w:eastAsia="Times New Roman" w:hAnsi="Times New Roman" w:cs="Times New Roman"/>
          <w:sz w:val="24"/>
          <w:szCs w:val="24"/>
        </w:rPr>
        <w:t xml:space="preserve">e., kindergarten) students in the comparison group. In addition, the comparison group had a statistically significantly smaller proportion of students who were bilingual (English &amp; Spanish) or whose primary language was Spanish. Further refinement to matching scheme to pair Living Arts Detroit Wolf Trap™ students with comparison group students could have been conducted by reducing considerably the sample size (and hence statistical power). However, it was considered inadvisable because (a) it would destroy the randomized sampling from the comparison group on matching characteristics of the Living Arts Detroit Wolf Trap™ students, lowering the design to a quasi-experiment, and (b) in any case the statistical significance in age (older) and bilingual (fewer) favored the comparison group. Thus, any superior outcomes that would accrue to the Living Arts Detroit Wolf Trap™ students would have occurred </w:t>
      </w:r>
      <w:r w:rsidRPr="00D75853">
        <w:rPr>
          <w:rFonts w:ascii="Times New Roman" w:eastAsia="Times New Roman" w:hAnsi="Times New Roman" w:cs="Times New Roman"/>
          <w:i/>
          <w:sz w:val="24"/>
          <w:szCs w:val="24"/>
        </w:rPr>
        <w:t>de</w:t>
      </w:r>
      <w:r w:rsidR="000C0C38" w:rsidRPr="00D75853">
        <w:rPr>
          <w:rFonts w:ascii="Times New Roman" w:eastAsia="Times New Roman" w:hAnsi="Times New Roman" w:cs="Times New Roman"/>
          <w:i/>
          <w:sz w:val="24"/>
          <w:szCs w:val="24"/>
        </w:rPr>
        <w:t>spite</w:t>
      </w:r>
      <w:r w:rsidR="000C0C38" w:rsidRPr="00D75853">
        <w:rPr>
          <w:rFonts w:ascii="Times New Roman" w:eastAsia="Times New Roman" w:hAnsi="Times New Roman" w:cs="Times New Roman"/>
          <w:sz w:val="24"/>
          <w:szCs w:val="24"/>
        </w:rPr>
        <w:t xml:space="preserve"> the matching scheme that </w:t>
      </w:r>
      <w:r w:rsidRPr="00D75853">
        <w:rPr>
          <w:rFonts w:ascii="Times New Roman" w:eastAsia="Times New Roman" w:hAnsi="Times New Roman" w:cs="Times New Roman"/>
          <w:sz w:val="24"/>
          <w:szCs w:val="24"/>
        </w:rPr>
        <w:t>favored the comparison group on age and language.</w:t>
      </w:r>
    </w:p>
    <w:p w14:paraId="4B55F17D" w14:textId="2290B0F2" w:rsidR="00246F5F" w:rsidRPr="00D75853" w:rsidRDefault="00246F5F" w:rsidP="00914143">
      <w:pPr>
        <w:shd w:val="clear" w:color="auto" w:fill="FFFFFF"/>
        <w:spacing w:line="480" w:lineRule="auto"/>
        <w:ind w:firstLine="720"/>
        <w:rPr>
          <w:rFonts w:eastAsia="Times New Roman"/>
          <w:color w:val="222222"/>
          <w:lang w:bidi="he-IL"/>
        </w:rPr>
      </w:pPr>
      <w:r w:rsidRPr="00D75853">
        <w:rPr>
          <w:rFonts w:eastAsia="Times New Roman"/>
        </w:rPr>
        <w:t>The analysis of the COR-A data is based on a series of ANCOVAs on the posttest score (</w:t>
      </w:r>
      <w:r w:rsidR="002B1BE4">
        <w:rPr>
          <w:rFonts w:eastAsia="Times New Roman"/>
        </w:rPr>
        <w:t>“Time 2” administration</w:t>
      </w:r>
      <w:r w:rsidRPr="00D75853">
        <w:rPr>
          <w:rFonts w:eastAsia="Times New Roman"/>
        </w:rPr>
        <w:t>), with the pretest score (“Time 1” administrat</w:t>
      </w:r>
      <w:r w:rsidR="002105D6" w:rsidRPr="00D75853">
        <w:rPr>
          <w:rFonts w:eastAsia="Times New Roman"/>
        </w:rPr>
        <w:t xml:space="preserve">ion) serving as the covariate. </w:t>
      </w:r>
      <w:r w:rsidRPr="00D75853">
        <w:rPr>
          <w:rFonts w:eastAsia="Times New Roman"/>
          <w:color w:val="222222"/>
          <w:lang w:bidi="he-IL"/>
        </w:rPr>
        <w:t xml:space="preserve">Repeated Measures ANOVA is used when the statistical hypothesis pertains to gain or change in </w:t>
      </w:r>
      <w:r w:rsidRPr="00D75853">
        <w:rPr>
          <w:rFonts w:eastAsia="Times New Roman"/>
          <w:i/>
          <w:color w:val="222222"/>
          <w:lang w:bidi="he-IL"/>
        </w:rPr>
        <w:t>both</w:t>
      </w:r>
      <w:r w:rsidR="00AC3B65" w:rsidRPr="00D75853">
        <w:rPr>
          <w:rFonts w:eastAsia="Times New Roman"/>
          <w:color w:val="222222"/>
          <w:lang w:bidi="he-IL"/>
        </w:rPr>
        <w:t xml:space="preserve"> the intervention and </w:t>
      </w:r>
      <w:r w:rsidR="00AA76A8">
        <w:rPr>
          <w:rFonts w:eastAsia="Times New Roman"/>
          <w:color w:val="222222"/>
          <w:lang w:bidi="he-IL"/>
        </w:rPr>
        <w:t>comparison groups</w:t>
      </w:r>
      <w:r w:rsidRPr="00D75853">
        <w:rPr>
          <w:rFonts w:eastAsia="Times New Roman"/>
          <w:color w:val="222222"/>
          <w:lang w:bidi="he-IL"/>
        </w:rPr>
        <w:t xml:space="preserve">. In contradistinction, ANCOVA is used when the hypothesis pertains to a posttest difference between the two groups after adjusting for variation at the pretest, (applicable when there is at least some form of randomization; see e.g., Sawilowsky, 2007), which is the hypothesis of interest </w:t>
      </w:r>
      <w:r w:rsidR="002105D6" w:rsidRPr="00D75853">
        <w:rPr>
          <w:rFonts w:eastAsia="Times New Roman"/>
          <w:color w:val="222222"/>
          <w:lang w:bidi="he-IL"/>
        </w:rPr>
        <w:t xml:space="preserve">in </w:t>
      </w:r>
      <w:r w:rsidRPr="00D75853">
        <w:rPr>
          <w:rFonts w:eastAsia="Times New Roman"/>
          <w:color w:val="222222"/>
          <w:lang w:bidi="he-IL"/>
        </w:rPr>
        <w:t>the current study.</w:t>
      </w:r>
    </w:p>
    <w:p w14:paraId="3B1E34E8" w14:textId="67434307" w:rsidR="00246F5F" w:rsidRPr="00D75853" w:rsidRDefault="00914143" w:rsidP="00914143">
      <w:pPr>
        <w:shd w:val="clear" w:color="auto" w:fill="FFFFFF"/>
        <w:spacing w:line="480" w:lineRule="auto"/>
        <w:ind w:firstLine="720"/>
      </w:pPr>
      <w:r w:rsidRPr="00D75853">
        <w:rPr>
          <w:rFonts w:eastAsia="Times New Roman"/>
        </w:rPr>
        <w:t>Table 4</w:t>
      </w:r>
      <w:r w:rsidR="00246F5F" w:rsidRPr="00D75853">
        <w:rPr>
          <w:rFonts w:eastAsia="Times New Roman"/>
        </w:rPr>
        <w:t xml:space="preserve"> contains the results for the COR-A Total Score as well as broken down by each COR-A subscale</w:t>
      </w:r>
      <w:r w:rsidR="00AD2F22" w:rsidRPr="00D75853">
        <w:rPr>
          <w:rFonts w:eastAsia="Times New Roman"/>
        </w:rPr>
        <w:t xml:space="preserve"> (also known as COR-A dimension)</w:t>
      </w:r>
      <w:r w:rsidR="00246F5F" w:rsidRPr="00D75853">
        <w:rPr>
          <w:rFonts w:eastAsia="Times New Roman"/>
        </w:rPr>
        <w:t xml:space="preserve">. </w:t>
      </w:r>
      <w:r w:rsidR="00AD2F22" w:rsidRPr="00D75853">
        <w:rPr>
          <w:rFonts w:eastAsia="Times New Roman"/>
        </w:rPr>
        <w:t>Note</w:t>
      </w:r>
      <w:r w:rsidR="00246F5F" w:rsidRPr="00D75853">
        <w:rPr>
          <w:rFonts w:eastAsia="Times New Roman"/>
        </w:rPr>
        <w:t xml:space="preserve"> the Living Arts Detroit Wolf Trap™ students scored statistically significantly higher than the comparison students for all COR</w:t>
      </w:r>
      <w:r w:rsidR="00AD2F22" w:rsidRPr="00D75853">
        <w:rPr>
          <w:rFonts w:eastAsia="Times New Roman"/>
        </w:rPr>
        <w:t>-A</w:t>
      </w:r>
      <w:r w:rsidR="00246F5F" w:rsidRPr="00D75853">
        <w:rPr>
          <w:rFonts w:eastAsia="Times New Roman"/>
        </w:rPr>
        <w:t xml:space="preserve"> subscales, as well as the COR</w:t>
      </w:r>
      <w:r w:rsidR="00AD2F22" w:rsidRPr="00D75853">
        <w:rPr>
          <w:rFonts w:eastAsia="Times New Roman"/>
        </w:rPr>
        <w:t>-A</w:t>
      </w:r>
      <w:r w:rsidR="00246F5F" w:rsidRPr="00D75853">
        <w:rPr>
          <w:rFonts w:eastAsia="Times New Roman"/>
        </w:rPr>
        <w:t xml:space="preserve"> Total score. The average effect size (partial eta squared, </w:t>
      </w:r>
      <w:r w:rsidR="00246F5F" w:rsidRPr="00D75853">
        <w:rPr>
          <w:rFonts w:eastAsia="Times New Roman"/>
          <w:i/>
        </w:rPr>
        <w:t>η</w:t>
      </w:r>
      <w:r w:rsidR="00246F5F" w:rsidRPr="00D75853">
        <w:rPr>
          <w:rFonts w:eastAsia="Times New Roman"/>
          <w:i/>
          <w:vertAlign w:val="subscript"/>
        </w:rPr>
        <w:t>p</w:t>
      </w:r>
      <w:r w:rsidR="00246F5F" w:rsidRPr="00D75853">
        <w:rPr>
          <w:rFonts w:eastAsia="Times New Roman"/>
          <w:i/>
          <w:vertAlign w:val="superscript"/>
        </w:rPr>
        <w:t>2</w:t>
      </w:r>
      <w:r w:rsidR="00246F5F" w:rsidRPr="00D75853">
        <w:rPr>
          <w:rFonts w:eastAsia="Times New Roman"/>
        </w:rPr>
        <w:t xml:space="preserve">) was 0.038. Although there is no absolute standard for interpreting this measure of effect size, the de facto interpretation is 0.01 is small and 0.08 is medium. Therefore, the average effect size of the Living Arts Detroit Wolf Trap™ intervention, which was consistent for all subscales, is about midway between medium and small. </w:t>
      </w:r>
      <w:r w:rsidR="0073030D" w:rsidRPr="00D75853">
        <w:rPr>
          <w:rFonts w:eastAsia="Times New Roman"/>
        </w:rPr>
        <w:t>G</w:t>
      </w:r>
      <w:r w:rsidR="00246F5F" w:rsidRPr="00D75853">
        <w:rPr>
          <w:rFonts w:eastAsia="Times New Roman"/>
        </w:rPr>
        <w:t>raph</w:t>
      </w:r>
      <w:r w:rsidR="0073030D" w:rsidRPr="00D75853">
        <w:rPr>
          <w:rFonts w:eastAsia="Times New Roman"/>
        </w:rPr>
        <w:t>s</w:t>
      </w:r>
      <w:r w:rsidR="00246F5F" w:rsidRPr="00D75853">
        <w:rPr>
          <w:rFonts w:eastAsia="Times New Roman"/>
        </w:rPr>
        <w:t xml:space="preserve"> of the COR-A Subscale scores for the Living Arts Detroit Wolf Trap™ and Comparison group, as well as the Total COR-A score</w:t>
      </w:r>
      <w:r w:rsidR="0073030D" w:rsidRPr="00D75853">
        <w:rPr>
          <w:rFonts w:eastAsia="Times New Roman"/>
        </w:rPr>
        <w:t>,</w:t>
      </w:r>
      <w:r w:rsidR="00246F5F" w:rsidRPr="00D75853">
        <w:rPr>
          <w:rFonts w:eastAsia="Times New Roman"/>
        </w:rPr>
        <w:t xml:space="preserve"> are presented in Figures 1 and 2.</w:t>
      </w:r>
    </w:p>
    <w:p w14:paraId="10E082B9" w14:textId="77777777" w:rsidR="00246F5F" w:rsidRPr="00D75853" w:rsidRDefault="00246F5F" w:rsidP="00B15143">
      <w:pPr>
        <w:pStyle w:val="Normal1"/>
        <w:spacing w:line="480" w:lineRule="auto"/>
        <w:rPr>
          <w:rFonts w:ascii="Times New Roman" w:hAnsi="Times New Roman" w:cs="Times New Roman"/>
          <w:sz w:val="24"/>
          <w:szCs w:val="24"/>
        </w:rPr>
      </w:pPr>
      <w:r w:rsidRPr="00D75853">
        <w:rPr>
          <w:rFonts w:ascii="Times New Roman" w:eastAsia="Times New Roman" w:hAnsi="Times New Roman" w:cs="Times New Roman"/>
          <w:sz w:val="24"/>
          <w:szCs w:val="24"/>
        </w:rPr>
        <w:tab/>
        <w:t>Another approach is to analyze the subscales via a single MANCOVA. This method has the advantage of generally being statistically more powerful, and is particularly useful if theoretically the COR-A subscales are considered to be intricately intertwined (i.e., “multi-variate”). The disadvantage is the commonly conducted univariate step-down tests are no longer theoretically valid, and hence, a statistically significant MANCOVA should only be analyzed with all subscales taken together. However, as an aid to understanding the subscale comparisons between Living Arts Detroit Wolf Trap™ and comparison students, estimated marginal means are also presented.</w:t>
      </w:r>
    </w:p>
    <w:p w14:paraId="1003AFE7" w14:textId="68496F26" w:rsidR="00246F5F" w:rsidRPr="00D75853" w:rsidRDefault="00246F5F" w:rsidP="00B15143">
      <w:pPr>
        <w:pStyle w:val="Normal1"/>
        <w:spacing w:line="480" w:lineRule="auto"/>
        <w:rPr>
          <w:rFonts w:ascii="Times New Roman" w:hAnsi="Times New Roman" w:cs="Times New Roman"/>
          <w:sz w:val="24"/>
          <w:szCs w:val="24"/>
        </w:rPr>
      </w:pPr>
      <w:r w:rsidRPr="00D75853">
        <w:rPr>
          <w:rFonts w:ascii="Times New Roman" w:eastAsia="Times New Roman" w:hAnsi="Times New Roman" w:cs="Times New Roman"/>
          <w:sz w:val="24"/>
          <w:szCs w:val="24"/>
        </w:rPr>
        <w:tab/>
        <w:t>Box’s M, an underlying test of the assumption of equality of covariance matrices, was statistically significant (</w:t>
      </w:r>
      <w:r w:rsidRPr="00D75853">
        <w:rPr>
          <w:rFonts w:ascii="Times New Roman" w:eastAsia="Times New Roman" w:hAnsi="Times New Roman" w:cs="Times New Roman"/>
          <w:i/>
          <w:sz w:val="24"/>
          <w:szCs w:val="24"/>
        </w:rPr>
        <w:t>M</w:t>
      </w:r>
      <w:r w:rsidRPr="00D75853">
        <w:rPr>
          <w:rFonts w:ascii="Times New Roman" w:eastAsia="Times New Roman" w:hAnsi="Times New Roman" w:cs="Times New Roman"/>
          <w:sz w:val="24"/>
          <w:szCs w:val="24"/>
        </w:rPr>
        <w:t xml:space="preserve"> = 287.12, </w:t>
      </w:r>
      <w:r w:rsidRPr="00D75853">
        <w:rPr>
          <w:rFonts w:ascii="Times New Roman" w:eastAsia="Times New Roman" w:hAnsi="Times New Roman" w:cs="Times New Roman"/>
          <w:i/>
          <w:sz w:val="24"/>
          <w:szCs w:val="24"/>
        </w:rPr>
        <w:t>F</w:t>
      </w:r>
      <w:r w:rsidRPr="00D75853">
        <w:rPr>
          <w:rFonts w:ascii="Times New Roman" w:eastAsia="Times New Roman" w:hAnsi="Times New Roman" w:cs="Times New Roman"/>
          <w:sz w:val="24"/>
          <w:szCs w:val="24"/>
        </w:rPr>
        <w:t xml:space="preserve"> = 7.912 (36, 3539408.6), </w:t>
      </w:r>
      <w:r w:rsidRPr="00D75853">
        <w:rPr>
          <w:rFonts w:ascii="Times New Roman" w:eastAsia="Times New Roman" w:hAnsi="Times New Roman" w:cs="Times New Roman"/>
          <w:i/>
          <w:sz w:val="24"/>
          <w:szCs w:val="24"/>
        </w:rPr>
        <w:t>p</w:t>
      </w:r>
      <w:r w:rsidRPr="00D75853">
        <w:rPr>
          <w:rFonts w:ascii="Times New Roman" w:eastAsia="Times New Roman" w:hAnsi="Times New Roman" w:cs="Times New Roman"/>
          <w:sz w:val="24"/>
          <w:szCs w:val="24"/>
        </w:rPr>
        <w:t xml:space="preserve"> = .000). Although some caution is warranted in interpreting the MANCOVA, this violation commonly occurs with large sample sizes, and is somewhat mitigated because Levine’s test of equality of error variances was not statistically significant (i.e., </w:t>
      </w:r>
      <w:r w:rsidRPr="00D75853">
        <w:rPr>
          <w:rFonts w:ascii="Times New Roman" w:eastAsia="Times New Roman" w:hAnsi="Times New Roman" w:cs="Times New Roman"/>
          <w:i/>
          <w:sz w:val="24"/>
          <w:szCs w:val="24"/>
        </w:rPr>
        <w:t>p</w:t>
      </w:r>
      <w:r w:rsidRPr="00D75853">
        <w:rPr>
          <w:rFonts w:ascii="Times New Roman" w:eastAsia="Times New Roman" w:hAnsi="Times New Roman" w:cs="Times New Roman"/>
          <w:sz w:val="24"/>
          <w:szCs w:val="24"/>
        </w:rPr>
        <w:t xml:space="preserve"> &gt; .05) for half of the constituent dependent variables (i.e., COR-A</w:t>
      </w:r>
      <w:r w:rsidR="002105D6" w:rsidRPr="00D75853">
        <w:rPr>
          <w:rFonts w:ascii="Times New Roman" w:eastAsia="Times New Roman" w:hAnsi="Times New Roman" w:cs="Times New Roman"/>
          <w:sz w:val="24"/>
          <w:szCs w:val="24"/>
        </w:rPr>
        <w:t xml:space="preserve"> subscales</w:t>
      </w:r>
      <w:r w:rsidRPr="00D75853">
        <w:rPr>
          <w:rFonts w:ascii="Times New Roman" w:eastAsia="Times New Roman" w:hAnsi="Times New Roman" w:cs="Times New Roman"/>
          <w:sz w:val="24"/>
          <w:szCs w:val="24"/>
        </w:rPr>
        <w:t xml:space="preserve"> AL, PDH, CA, and SS subscales).</w:t>
      </w:r>
    </w:p>
    <w:p w14:paraId="5E277FD4" w14:textId="4169FF6B" w:rsidR="00246F5F" w:rsidRPr="00D75853" w:rsidRDefault="00246F5F" w:rsidP="00B15143">
      <w:pPr>
        <w:pStyle w:val="Normal1"/>
        <w:spacing w:line="480" w:lineRule="auto"/>
        <w:rPr>
          <w:rFonts w:ascii="Times New Roman" w:eastAsia="Times New Roman" w:hAnsi="Times New Roman" w:cs="Times New Roman"/>
          <w:sz w:val="24"/>
          <w:szCs w:val="24"/>
        </w:rPr>
      </w:pPr>
      <w:r w:rsidRPr="00D75853">
        <w:rPr>
          <w:rFonts w:ascii="Times New Roman" w:eastAsia="Times New Roman" w:hAnsi="Times New Roman" w:cs="Times New Roman"/>
          <w:sz w:val="24"/>
          <w:szCs w:val="24"/>
        </w:rPr>
        <w:tab/>
        <w:t>Pillai’s Trace (</w:t>
      </w:r>
      <w:r w:rsidRPr="00D75853">
        <w:rPr>
          <w:rFonts w:ascii="Times New Roman" w:eastAsia="Times New Roman" w:hAnsi="Times New Roman" w:cs="Times New Roman"/>
          <w:i/>
          <w:sz w:val="24"/>
          <w:szCs w:val="24"/>
        </w:rPr>
        <w:t>F</w:t>
      </w:r>
      <w:r w:rsidRPr="00D75853">
        <w:rPr>
          <w:rFonts w:ascii="Times New Roman" w:eastAsia="Times New Roman" w:hAnsi="Times New Roman" w:cs="Times New Roman"/>
          <w:sz w:val="24"/>
          <w:szCs w:val="24"/>
        </w:rPr>
        <w:t xml:space="preserve"> = 11.989 (8, 1020) =.086</w:t>
      </w:r>
      <w:r w:rsidR="002A3184" w:rsidRPr="00D75853">
        <w:rPr>
          <w:rFonts w:ascii="Times New Roman" w:eastAsia="Times New Roman" w:hAnsi="Times New Roman" w:cs="Times New Roman"/>
          <w:sz w:val="24"/>
          <w:szCs w:val="24"/>
        </w:rPr>
        <w:t xml:space="preserve">) </w:t>
      </w:r>
      <w:r w:rsidRPr="00D75853">
        <w:rPr>
          <w:rFonts w:ascii="Times New Roman" w:eastAsia="Times New Roman" w:hAnsi="Times New Roman" w:cs="Times New Roman"/>
          <w:sz w:val="24"/>
          <w:szCs w:val="24"/>
        </w:rPr>
        <w:t>is statistically significant (</w:t>
      </w:r>
      <w:r w:rsidRPr="00D75853">
        <w:rPr>
          <w:rFonts w:ascii="Times New Roman" w:eastAsia="Times New Roman" w:hAnsi="Times New Roman" w:cs="Times New Roman"/>
          <w:i/>
          <w:sz w:val="24"/>
          <w:szCs w:val="24"/>
        </w:rPr>
        <w:t>p</w:t>
      </w:r>
      <w:r w:rsidR="00317B7E" w:rsidRPr="00D75853">
        <w:rPr>
          <w:rFonts w:ascii="Times New Roman" w:eastAsia="Times New Roman" w:hAnsi="Times New Roman" w:cs="Times New Roman"/>
          <w:sz w:val="24"/>
          <w:szCs w:val="24"/>
        </w:rPr>
        <w:t xml:space="preserve"> &lt; 0.001</w:t>
      </w:r>
      <w:r w:rsidRPr="00D75853">
        <w:rPr>
          <w:rFonts w:ascii="Times New Roman" w:eastAsia="Times New Roman" w:hAnsi="Times New Roman" w:cs="Times New Roman"/>
          <w:sz w:val="24"/>
          <w:szCs w:val="24"/>
        </w:rPr>
        <w:t>)</w:t>
      </w:r>
      <w:r w:rsidR="002A3184" w:rsidRPr="00D75853">
        <w:rPr>
          <w:rFonts w:ascii="Times New Roman" w:eastAsia="Times New Roman" w:hAnsi="Times New Roman" w:cs="Times New Roman"/>
          <w:sz w:val="24"/>
          <w:szCs w:val="24"/>
        </w:rPr>
        <w:t>, indicating again the superior performance of the Living Arts Detroit Wolf Trap™ students.</w:t>
      </w:r>
      <w:r w:rsidRPr="00D75853">
        <w:rPr>
          <w:rFonts w:ascii="Times New Roman" w:eastAsia="Times New Roman" w:hAnsi="Times New Roman" w:cs="Times New Roman"/>
          <w:sz w:val="24"/>
          <w:szCs w:val="24"/>
        </w:rPr>
        <w:t xml:space="preserve"> The partial eta squared, </w:t>
      </w:r>
      <w:r w:rsidRPr="00D75853">
        <w:rPr>
          <w:rFonts w:ascii="Times New Roman" w:eastAsia="Times New Roman" w:hAnsi="Times New Roman" w:cs="Times New Roman"/>
          <w:i/>
          <w:sz w:val="24"/>
          <w:szCs w:val="24"/>
        </w:rPr>
        <w:t>η</w:t>
      </w:r>
      <w:r w:rsidRPr="00D75853">
        <w:rPr>
          <w:rFonts w:ascii="Times New Roman" w:eastAsia="Times New Roman" w:hAnsi="Times New Roman" w:cs="Times New Roman"/>
          <w:i/>
          <w:sz w:val="24"/>
          <w:szCs w:val="24"/>
          <w:vertAlign w:val="subscript"/>
        </w:rPr>
        <w:t>p</w:t>
      </w:r>
      <w:r w:rsidRPr="00D75853">
        <w:rPr>
          <w:rFonts w:ascii="Times New Roman" w:eastAsia="Times New Roman" w:hAnsi="Times New Roman" w:cs="Times New Roman"/>
          <w:i/>
          <w:sz w:val="24"/>
          <w:szCs w:val="24"/>
          <w:vertAlign w:val="superscript"/>
        </w:rPr>
        <w:t>2</w:t>
      </w:r>
      <w:r w:rsidRPr="00D75853">
        <w:rPr>
          <w:rFonts w:ascii="Times New Roman" w:eastAsia="Times New Roman" w:hAnsi="Times New Roman" w:cs="Times New Roman"/>
          <w:sz w:val="24"/>
          <w:szCs w:val="24"/>
        </w:rPr>
        <w:t xml:space="preserve"> = .086, is a moderate effect size and is consistent with the univariate ANCOVAs described above. The pairwise comparisons of estimated marginal means for the COR-A subscales are compiled in </w:t>
      </w:r>
      <w:r w:rsidR="00914143" w:rsidRPr="00D75853">
        <w:rPr>
          <w:rFonts w:ascii="Times New Roman" w:eastAsia="Times New Roman" w:hAnsi="Times New Roman" w:cs="Times New Roman"/>
          <w:sz w:val="24"/>
          <w:szCs w:val="24"/>
        </w:rPr>
        <w:t>Table 5</w:t>
      </w:r>
      <w:r w:rsidRPr="00D75853">
        <w:rPr>
          <w:rFonts w:ascii="Times New Roman" w:eastAsia="Times New Roman" w:hAnsi="Times New Roman" w:cs="Times New Roman"/>
          <w:sz w:val="24"/>
          <w:szCs w:val="24"/>
        </w:rPr>
        <w:t xml:space="preserve">. </w:t>
      </w:r>
    </w:p>
    <w:p w14:paraId="5C2DBA81" w14:textId="0E3BFB53" w:rsidR="007601ED" w:rsidRPr="00D75853" w:rsidRDefault="007601ED" w:rsidP="007601ED">
      <w:pPr>
        <w:pStyle w:val="Normal1"/>
        <w:widowControl w:val="0"/>
        <w:pBdr>
          <w:top w:val="nil"/>
          <w:left w:val="nil"/>
          <w:bottom w:val="nil"/>
          <w:right w:val="nil"/>
          <w:between w:val="nil"/>
          <w:bar w:val="nil"/>
        </w:pBdr>
        <w:spacing w:line="480" w:lineRule="auto"/>
        <w:ind w:firstLine="360"/>
        <w:rPr>
          <w:rFonts w:ascii="Times New Roman" w:hAnsi="Times New Roman" w:cs="Times New Roman"/>
          <w:sz w:val="24"/>
          <w:szCs w:val="24"/>
        </w:rPr>
      </w:pPr>
      <w:r w:rsidRPr="00D75853">
        <w:rPr>
          <w:rFonts w:ascii="Times New Roman" w:eastAsia="Times New Roman" w:hAnsi="Times New Roman" w:cs="Times New Roman"/>
          <w:sz w:val="24"/>
          <w:szCs w:val="24"/>
        </w:rPr>
        <w:tab/>
        <w:t xml:space="preserve">Ancillary to the primary purpose of this study, feedback surveys were administered to participating teachers and parents of students in the intervention classrooms. </w:t>
      </w:r>
      <w:r w:rsidRPr="00D75853">
        <w:rPr>
          <w:rStyle w:val="None"/>
          <w:rFonts w:ascii="Times New Roman" w:hAnsi="Times New Roman" w:cs="Times New Roman"/>
          <w:sz w:val="24"/>
          <w:szCs w:val="24"/>
        </w:rPr>
        <w:t>Survey responses indicate subsequent to the workshops, 96% of the teachers involved in the intervention continued using the teaching methods on a regular basis. This suggests there is a systemic transformation of their teaching methods.</w:t>
      </w:r>
      <w:r w:rsidR="00914143" w:rsidRPr="00D75853">
        <w:rPr>
          <w:rStyle w:val="None"/>
          <w:rFonts w:ascii="Times New Roman" w:hAnsi="Times New Roman" w:cs="Times New Roman"/>
          <w:sz w:val="24"/>
          <w:szCs w:val="24"/>
        </w:rPr>
        <w:t xml:space="preserve"> As noted in Table 6</w:t>
      </w:r>
      <w:r w:rsidRPr="00D75853">
        <w:rPr>
          <w:rStyle w:val="None"/>
          <w:rFonts w:ascii="Times New Roman" w:hAnsi="Times New Roman" w:cs="Times New Roman"/>
          <w:sz w:val="24"/>
          <w:szCs w:val="24"/>
        </w:rPr>
        <w:t>, teacher feedback provided some qualitative and anecdotal evidence that echoed the advantage that the arts integration has to help students who are shy and for those who need to regulate behavior.</w:t>
      </w:r>
      <w:r w:rsidR="00C96881">
        <w:rPr>
          <w:rStyle w:val="None"/>
          <w:rFonts w:ascii="Times New Roman" w:hAnsi="Times New Roman" w:cs="Times New Roman"/>
          <w:sz w:val="24"/>
          <w:szCs w:val="24"/>
        </w:rPr>
        <w:t xml:space="preserve"> </w:t>
      </w:r>
    </w:p>
    <w:p w14:paraId="3EC5F68A" w14:textId="3BDD9CC1" w:rsidR="007601ED" w:rsidRPr="00D75853" w:rsidRDefault="007601ED" w:rsidP="007601ED">
      <w:pPr>
        <w:pStyle w:val="Normal1"/>
        <w:spacing w:line="480" w:lineRule="auto"/>
        <w:rPr>
          <w:rStyle w:val="None"/>
          <w:rFonts w:ascii="Times New Roman" w:eastAsia="Times New Roman" w:hAnsi="Times New Roman" w:cs="Times New Roman"/>
          <w:sz w:val="24"/>
          <w:szCs w:val="24"/>
        </w:rPr>
      </w:pPr>
      <w:r w:rsidRPr="00D75853">
        <w:rPr>
          <w:rStyle w:val="None"/>
          <w:rFonts w:ascii="Times New Roman" w:hAnsi="Times New Roman" w:cs="Times New Roman"/>
          <w:sz w:val="24"/>
          <w:szCs w:val="24"/>
        </w:rPr>
        <w:tab/>
        <w:t>Parents who participated in workshops were also administer</w:t>
      </w:r>
      <w:r w:rsidR="00914143" w:rsidRPr="00D75853">
        <w:rPr>
          <w:rStyle w:val="None"/>
          <w:rFonts w:ascii="Times New Roman" w:hAnsi="Times New Roman" w:cs="Times New Roman"/>
          <w:sz w:val="24"/>
          <w:szCs w:val="24"/>
        </w:rPr>
        <w:t>ed a survey. As noted in Table 7</w:t>
      </w:r>
      <w:r w:rsidR="001E6F92" w:rsidRPr="00D75853">
        <w:rPr>
          <w:rStyle w:val="None"/>
          <w:rFonts w:ascii="Times New Roman" w:hAnsi="Times New Roman" w:cs="Times New Roman"/>
          <w:sz w:val="24"/>
          <w:szCs w:val="24"/>
        </w:rPr>
        <w:t>,</w:t>
      </w:r>
      <w:r w:rsidRPr="00D75853">
        <w:rPr>
          <w:rStyle w:val="None"/>
          <w:rFonts w:ascii="Times New Roman" w:hAnsi="Times New Roman" w:cs="Times New Roman"/>
          <w:sz w:val="24"/>
          <w:szCs w:val="24"/>
        </w:rPr>
        <w:t xml:space="preserve"> </w:t>
      </w:r>
      <w:r w:rsidRPr="00D75853">
        <w:rPr>
          <w:rStyle w:val="None"/>
          <w:rFonts w:ascii="Times New Roman" w:eastAsia="Times New Roman" w:hAnsi="Times New Roman" w:cs="Times New Roman"/>
          <w:sz w:val="24"/>
          <w:szCs w:val="24"/>
        </w:rPr>
        <w:t>94% of parents reported that they would continue to use the strategies at home. This will provide reinforcement during the school year, and also during those months when schools are not in session.</w:t>
      </w:r>
    </w:p>
    <w:p w14:paraId="791A670E" w14:textId="28CC70EB" w:rsidR="00B15143" w:rsidRPr="00D75853" w:rsidRDefault="00C82052" w:rsidP="00B15143">
      <w:pPr>
        <w:pStyle w:val="Normal1"/>
        <w:spacing w:line="480" w:lineRule="auto"/>
        <w:rPr>
          <w:rFonts w:ascii="Times New Roman" w:hAnsi="Times New Roman" w:cs="Times New Roman"/>
          <w:sz w:val="24"/>
          <w:szCs w:val="24"/>
        </w:rPr>
      </w:pPr>
      <w:r w:rsidRPr="00D75853">
        <w:rPr>
          <w:rStyle w:val="None"/>
          <w:rFonts w:ascii="Times New Roman" w:eastAsia="Times New Roman" w:hAnsi="Times New Roman" w:cs="Times New Roman"/>
          <w:sz w:val="24"/>
          <w:szCs w:val="24"/>
        </w:rPr>
        <w:tab/>
      </w:r>
      <w:r w:rsidR="00DE681B" w:rsidRPr="00D75853">
        <w:rPr>
          <w:rStyle w:val="None"/>
          <w:rFonts w:ascii="Times New Roman" w:eastAsia="Times New Roman" w:hAnsi="Times New Roman" w:cs="Times New Roman"/>
          <w:sz w:val="24"/>
          <w:szCs w:val="24"/>
        </w:rPr>
        <w:t>In the initial study</w:t>
      </w:r>
      <w:r w:rsidRPr="00D75853">
        <w:rPr>
          <w:rStyle w:val="None"/>
          <w:rFonts w:ascii="Times New Roman" w:eastAsia="Times New Roman" w:hAnsi="Times New Roman" w:cs="Times New Roman"/>
          <w:sz w:val="24"/>
          <w:szCs w:val="24"/>
        </w:rPr>
        <w:t xml:space="preserve"> randomized matching</w:t>
      </w:r>
      <w:r w:rsidR="00DE681B" w:rsidRPr="00D75853">
        <w:rPr>
          <w:rStyle w:val="None"/>
          <w:rFonts w:ascii="Times New Roman" w:eastAsia="Times New Roman" w:hAnsi="Times New Roman" w:cs="Times New Roman"/>
          <w:sz w:val="24"/>
          <w:szCs w:val="24"/>
        </w:rPr>
        <w:t xml:space="preserve"> was</w:t>
      </w:r>
      <w:r w:rsidRPr="00D75853">
        <w:rPr>
          <w:rStyle w:val="None"/>
          <w:rFonts w:ascii="Times New Roman" w:eastAsia="Times New Roman" w:hAnsi="Times New Roman" w:cs="Times New Roman"/>
          <w:sz w:val="24"/>
          <w:szCs w:val="24"/>
        </w:rPr>
        <w:t xml:space="preserve"> </w:t>
      </w:r>
      <w:r w:rsidR="00DE681B" w:rsidRPr="00D75853">
        <w:rPr>
          <w:rStyle w:val="None"/>
          <w:rFonts w:ascii="Times New Roman" w:eastAsia="Times New Roman" w:hAnsi="Times New Roman" w:cs="Times New Roman"/>
          <w:sz w:val="24"/>
          <w:szCs w:val="24"/>
        </w:rPr>
        <w:t>carried out</w:t>
      </w:r>
      <w:r w:rsidRPr="00D75853">
        <w:rPr>
          <w:rStyle w:val="None"/>
          <w:rFonts w:ascii="Times New Roman" w:eastAsia="Times New Roman" w:hAnsi="Times New Roman" w:cs="Times New Roman"/>
          <w:sz w:val="24"/>
          <w:szCs w:val="24"/>
        </w:rPr>
        <w:t xml:space="preserve"> at the student level. Subsequently, a replication study was conducted where randomized matching was based on classroom means. On the basis of </w:t>
      </w:r>
      <w:r w:rsidR="00DE681B" w:rsidRPr="00D75853">
        <w:rPr>
          <w:rStyle w:val="None"/>
          <w:rFonts w:ascii="Times New Roman" w:eastAsia="Times New Roman" w:hAnsi="Times New Roman" w:cs="Times New Roman"/>
          <w:sz w:val="24"/>
          <w:szCs w:val="24"/>
        </w:rPr>
        <w:t xml:space="preserve">a new set of </w:t>
      </w:r>
      <w:r w:rsidRPr="004E18F6">
        <w:rPr>
          <w:rFonts w:eastAsia="Times New Roman"/>
          <w:i/>
        </w:rPr>
        <w:t>n</w:t>
      </w:r>
      <w:r w:rsidRPr="00D75853">
        <w:rPr>
          <w:rFonts w:ascii="Times New Roman" w:eastAsia="Times New Roman" w:hAnsi="Times New Roman" w:cs="Times New Roman"/>
          <w:sz w:val="24"/>
          <w:szCs w:val="24"/>
          <w:vertAlign w:val="subscript"/>
        </w:rPr>
        <w:t>1</w:t>
      </w:r>
      <w:r w:rsidRPr="00D75853">
        <w:rPr>
          <w:rFonts w:ascii="Times New Roman" w:eastAsia="Times New Roman" w:hAnsi="Times New Roman" w:cs="Times New Roman"/>
          <w:sz w:val="24"/>
          <w:szCs w:val="24"/>
        </w:rPr>
        <w:t xml:space="preserve"> = 424 students in the Wolf Trap group, and </w:t>
      </w:r>
      <w:r w:rsidRPr="004E18F6">
        <w:rPr>
          <w:rFonts w:eastAsia="Times New Roman"/>
          <w:i/>
        </w:rPr>
        <w:t>n</w:t>
      </w:r>
      <w:r w:rsidRPr="00D75853">
        <w:rPr>
          <w:rFonts w:ascii="Times New Roman" w:eastAsia="Times New Roman" w:hAnsi="Times New Roman" w:cs="Times New Roman"/>
          <w:sz w:val="24"/>
          <w:szCs w:val="24"/>
          <w:vertAlign w:val="subscript"/>
        </w:rPr>
        <w:t>2</w:t>
      </w:r>
      <w:r w:rsidRPr="00D75853">
        <w:rPr>
          <w:rFonts w:ascii="Times New Roman" w:eastAsia="Times New Roman" w:hAnsi="Times New Roman" w:cs="Times New Roman"/>
          <w:sz w:val="24"/>
          <w:szCs w:val="24"/>
        </w:rPr>
        <w:t xml:space="preserve"> = 406 students in the comparison group,</w:t>
      </w:r>
      <w:r w:rsidRPr="00D75853">
        <w:rPr>
          <w:rStyle w:val="None"/>
          <w:rFonts w:ascii="Times New Roman" w:eastAsia="Times New Roman" w:hAnsi="Times New Roman" w:cs="Times New Roman"/>
          <w:sz w:val="24"/>
          <w:szCs w:val="24"/>
        </w:rPr>
        <w:t xml:space="preserve"> Cronbach alpha for the </w:t>
      </w:r>
      <w:r w:rsidRPr="00D75853">
        <w:rPr>
          <w:rStyle w:val="None"/>
          <w:rFonts w:ascii="Times New Roman" w:eastAsia="Times New Roman" w:hAnsi="Times New Roman" w:cs="Times New Roman"/>
          <w:i/>
          <w:sz w:val="24"/>
          <w:szCs w:val="24"/>
        </w:rPr>
        <w:t>COR-A</w:t>
      </w:r>
      <w:r w:rsidRPr="00D75853">
        <w:rPr>
          <w:rStyle w:val="None"/>
          <w:rFonts w:ascii="Times New Roman" w:eastAsia="Times New Roman" w:hAnsi="Times New Roman" w:cs="Times New Roman"/>
          <w:sz w:val="24"/>
          <w:szCs w:val="24"/>
        </w:rPr>
        <w:t xml:space="preserve"> was .954 and nearly identical with the initial study. There were no statistically significant differences between the two groups based on gender. As occurred in the initial study, there were </w:t>
      </w:r>
      <w:r w:rsidR="00DE681B" w:rsidRPr="00D75853">
        <w:rPr>
          <w:rStyle w:val="None"/>
          <w:rFonts w:ascii="Times New Roman" w:eastAsia="Times New Roman" w:hAnsi="Times New Roman" w:cs="Times New Roman"/>
          <w:sz w:val="24"/>
          <w:szCs w:val="24"/>
        </w:rPr>
        <w:t xml:space="preserve">statistically significant </w:t>
      </w:r>
      <w:r w:rsidRPr="00D75853">
        <w:rPr>
          <w:rStyle w:val="None"/>
          <w:rFonts w:ascii="Times New Roman" w:eastAsia="Times New Roman" w:hAnsi="Times New Roman" w:cs="Times New Roman"/>
          <w:sz w:val="24"/>
          <w:szCs w:val="24"/>
        </w:rPr>
        <w:t>factors favoring the comparison group</w:t>
      </w:r>
      <w:r w:rsidR="00DE681B" w:rsidRPr="00D75853">
        <w:rPr>
          <w:rStyle w:val="None"/>
          <w:rFonts w:ascii="Times New Roman" w:eastAsia="Times New Roman" w:hAnsi="Times New Roman" w:cs="Times New Roman"/>
          <w:sz w:val="24"/>
          <w:szCs w:val="24"/>
        </w:rPr>
        <w:t xml:space="preserve">, such as all </w:t>
      </w:r>
      <w:r w:rsidRPr="00D75853">
        <w:rPr>
          <w:rStyle w:val="None"/>
          <w:rFonts w:ascii="Times New Roman" w:eastAsia="Times New Roman" w:hAnsi="Times New Roman" w:cs="Times New Roman"/>
          <w:sz w:val="24"/>
          <w:szCs w:val="24"/>
        </w:rPr>
        <w:t xml:space="preserve">programs were </w:t>
      </w:r>
      <w:r w:rsidR="00DE681B" w:rsidRPr="00D75853">
        <w:rPr>
          <w:rStyle w:val="None"/>
          <w:rFonts w:ascii="Times New Roman" w:eastAsia="Times New Roman" w:hAnsi="Times New Roman" w:cs="Times New Roman"/>
          <w:sz w:val="24"/>
          <w:szCs w:val="24"/>
        </w:rPr>
        <w:t>full</w:t>
      </w:r>
      <w:r w:rsidR="00440664">
        <w:rPr>
          <w:rStyle w:val="None"/>
          <w:rFonts w:ascii="Times New Roman" w:eastAsia="Times New Roman" w:hAnsi="Times New Roman" w:cs="Times New Roman"/>
          <w:sz w:val="24"/>
          <w:szCs w:val="24"/>
        </w:rPr>
        <w:t>-</w:t>
      </w:r>
      <w:r w:rsidR="00DE681B" w:rsidRPr="00D75853">
        <w:rPr>
          <w:rStyle w:val="None"/>
          <w:rFonts w:ascii="Times New Roman" w:eastAsia="Times New Roman" w:hAnsi="Times New Roman" w:cs="Times New Roman"/>
          <w:sz w:val="24"/>
          <w:szCs w:val="24"/>
        </w:rPr>
        <w:t>day (whereas some intervention programs were</w:t>
      </w:r>
      <w:r w:rsidRPr="00D75853">
        <w:rPr>
          <w:rStyle w:val="None"/>
          <w:rFonts w:ascii="Times New Roman" w:eastAsia="Times New Roman" w:hAnsi="Times New Roman" w:cs="Times New Roman"/>
          <w:sz w:val="24"/>
          <w:szCs w:val="24"/>
        </w:rPr>
        <w:t xml:space="preserve"> </w:t>
      </w:r>
      <w:r w:rsidR="006059F8">
        <w:rPr>
          <w:rStyle w:val="None"/>
          <w:rFonts w:ascii="Times New Roman" w:eastAsia="Times New Roman" w:hAnsi="Times New Roman" w:cs="Times New Roman"/>
          <w:sz w:val="24"/>
          <w:szCs w:val="24"/>
        </w:rPr>
        <w:t>half-</w:t>
      </w:r>
      <w:r w:rsidRPr="00D75853">
        <w:rPr>
          <w:rStyle w:val="None"/>
          <w:rFonts w:ascii="Times New Roman" w:eastAsia="Times New Roman" w:hAnsi="Times New Roman" w:cs="Times New Roman"/>
          <w:sz w:val="24"/>
          <w:szCs w:val="24"/>
        </w:rPr>
        <w:t>day</w:t>
      </w:r>
      <w:r w:rsidR="00840680" w:rsidRPr="00D75853">
        <w:rPr>
          <w:rStyle w:val="None"/>
          <w:rFonts w:ascii="Times New Roman" w:eastAsia="Times New Roman" w:hAnsi="Times New Roman" w:cs="Times New Roman"/>
          <w:sz w:val="24"/>
          <w:szCs w:val="24"/>
        </w:rPr>
        <w:t>)</w:t>
      </w:r>
      <w:r w:rsidR="00DE681B" w:rsidRPr="00D75853">
        <w:rPr>
          <w:rStyle w:val="None"/>
          <w:rFonts w:ascii="Times New Roman" w:eastAsia="Times New Roman" w:hAnsi="Times New Roman" w:cs="Times New Roman"/>
          <w:sz w:val="24"/>
          <w:szCs w:val="24"/>
        </w:rPr>
        <w:t xml:space="preserve">, more </w:t>
      </w:r>
      <w:r w:rsidRPr="00D75853">
        <w:rPr>
          <w:rStyle w:val="None"/>
          <w:rFonts w:ascii="Times New Roman" w:eastAsia="Times New Roman" w:hAnsi="Times New Roman" w:cs="Times New Roman"/>
          <w:sz w:val="24"/>
          <w:szCs w:val="24"/>
        </w:rPr>
        <w:t xml:space="preserve">students’ primary language was English, and there were </w:t>
      </w:r>
      <w:r w:rsidR="00DE681B" w:rsidRPr="00D75853">
        <w:rPr>
          <w:rStyle w:val="None"/>
          <w:rFonts w:ascii="Times New Roman" w:eastAsia="Times New Roman" w:hAnsi="Times New Roman" w:cs="Times New Roman"/>
          <w:sz w:val="24"/>
          <w:szCs w:val="24"/>
        </w:rPr>
        <w:t>fewer</w:t>
      </w:r>
      <w:r w:rsidRPr="00D75853">
        <w:rPr>
          <w:rStyle w:val="None"/>
          <w:rFonts w:ascii="Times New Roman" w:eastAsia="Times New Roman" w:hAnsi="Times New Roman" w:cs="Times New Roman"/>
          <w:sz w:val="24"/>
          <w:szCs w:val="24"/>
        </w:rPr>
        <w:t xml:space="preserve"> Hispanic/Latino students.</w:t>
      </w:r>
      <w:r w:rsidR="00DE681B" w:rsidRPr="00D75853">
        <w:rPr>
          <w:rStyle w:val="None"/>
          <w:rFonts w:ascii="Times New Roman" w:eastAsia="Times New Roman" w:hAnsi="Times New Roman" w:cs="Times New Roman"/>
          <w:sz w:val="24"/>
          <w:szCs w:val="24"/>
        </w:rPr>
        <w:t xml:space="preserve"> T</w:t>
      </w:r>
      <w:r w:rsidRPr="00D75853">
        <w:rPr>
          <w:rStyle w:val="None"/>
          <w:rFonts w:ascii="Times New Roman" w:eastAsia="Times New Roman" w:hAnsi="Times New Roman" w:cs="Times New Roman"/>
          <w:sz w:val="24"/>
          <w:szCs w:val="24"/>
        </w:rPr>
        <w:t>he results of the replication study</w:t>
      </w:r>
      <w:r w:rsidR="00DE681B" w:rsidRPr="00D75853">
        <w:rPr>
          <w:rStyle w:val="None"/>
          <w:rFonts w:ascii="Times New Roman" w:eastAsia="Times New Roman" w:hAnsi="Times New Roman" w:cs="Times New Roman"/>
          <w:sz w:val="24"/>
          <w:szCs w:val="24"/>
        </w:rPr>
        <w:t xml:space="preserve"> followed the general trend of the initial study. Students who received the Wolf Trap intervention scored statistically significantly higher than comparison students who did not receive the intervention, although the average subscale effect size was slightly lower in the replication study.</w:t>
      </w:r>
    </w:p>
    <w:p w14:paraId="2C5FBDF6" w14:textId="605B7A12" w:rsidR="00246F5F" w:rsidRPr="00D75853" w:rsidRDefault="007601ED" w:rsidP="00B15143">
      <w:pPr>
        <w:pStyle w:val="Normal1"/>
        <w:spacing w:line="480" w:lineRule="auto"/>
        <w:jc w:val="center"/>
        <w:rPr>
          <w:rFonts w:ascii="Times New Roman" w:eastAsia="Times New Roman" w:hAnsi="Times New Roman" w:cs="Times New Roman"/>
          <w:b/>
          <w:sz w:val="24"/>
          <w:szCs w:val="24"/>
        </w:rPr>
      </w:pPr>
      <w:r w:rsidRPr="00D75853">
        <w:rPr>
          <w:rFonts w:ascii="Times New Roman" w:eastAsia="Times New Roman" w:hAnsi="Times New Roman" w:cs="Times New Roman"/>
          <w:b/>
          <w:sz w:val="24"/>
          <w:szCs w:val="24"/>
        </w:rPr>
        <w:t>Conclusion</w:t>
      </w:r>
    </w:p>
    <w:p w14:paraId="39B7D02D" w14:textId="0A7AA62C" w:rsidR="00246F5F" w:rsidRPr="00D75853" w:rsidRDefault="00246F5F" w:rsidP="00B15143">
      <w:pPr>
        <w:pStyle w:val="Normal1"/>
        <w:spacing w:line="480" w:lineRule="auto"/>
        <w:rPr>
          <w:rFonts w:ascii="Times New Roman" w:hAnsi="Times New Roman" w:cs="Times New Roman"/>
          <w:sz w:val="24"/>
          <w:szCs w:val="24"/>
        </w:rPr>
      </w:pPr>
      <w:r w:rsidRPr="00D75853">
        <w:rPr>
          <w:rFonts w:ascii="Times New Roman" w:eastAsia="Times New Roman" w:hAnsi="Times New Roman" w:cs="Times New Roman"/>
          <w:sz w:val="24"/>
          <w:szCs w:val="24"/>
        </w:rPr>
        <w:tab/>
        <w:t xml:space="preserve">The results </w:t>
      </w:r>
      <w:r w:rsidR="009C761C" w:rsidRPr="00D75853">
        <w:rPr>
          <w:rFonts w:ascii="Times New Roman" w:eastAsia="Times New Roman" w:hAnsi="Times New Roman" w:cs="Times New Roman"/>
          <w:sz w:val="24"/>
          <w:szCs w:val="24"/>
        </w:rPr>
        <w:t xml:space="preserve">of this study </w:t>
      </w:r>
      <w:r w:rsidRPr="00D75853">
        <w:rPr>
          <w:rFonts w:ascii="Times New Roman" w:eastAsia="Times New Roman" w:hAnsi="Times New Roman" w:cs="Times New Roman"/>
          <w:sz w:val="24"/>
          <w:szCs w:val="24"/>
        </w:rPr>
        <w:t xml:space="preserve">demonstrate uniformity of success of the Living Arts Detroit Wolf Trap™ intervention for all COR subscales and COR total score. Based on the univariate and multivariate approaches, the magnitude of the effectiveness of the intervention, by conventional standards, is about a medium effect size. </w:t>
      </w:r>
      <w:r w:rsidR="00315244" w:rsidRPr="00D75853">
        <w:rPr>
          <w:rFonts w:ascii="Times New Roman" w:eastAsia="Times New Roman" w:hAnsi="Times New Roman" w:cs="Times New Roman"/>
          <w:sz w:val="24"/>
          <w:szCs w:val="24"/>
        </w:rPr>
        <w:t>Hence, the</w:t>
      </w:r>
      <w:r w:rsidRPr="00D75853">
        <w:rPr>
          <w:rFonts w:ascii="Times New Roman" w:eastAsia="Times New Roman" w:hAnsi="Times New Roman" w:cs="Times New Roman"/>
          <w:sz w:val="24"/>
          <w:szCs w:val="24"/>
        </w:rPr>
        <w:t xml:space="preserve"> intervention of the Living Arts Detroit Wolf Trap™ resident artists successfully increased students’ Approaches to Learning; Social and Emotional Development; Physical Development and Health; Language, Literacy, and Communication; Mathematics; Creative Arts; Science and Technology; and Social Studies scores on the COR as compared with 3-5 year old students who do not have this program in their schools.</w:t>
      </w:r>
    </w:p>
    <w:p w14:paraId="6AD1E2EB" w14:textId="28198786" w:rsidR="00133269" w:rsidRPr="00D75853" w:rsidRDefault="00246F5F" w:rsidP="00485F0B">
      <w:pPr>
        <w:pStyle w:val="Normal1"/>
        <w:widowControl w:val="0"/>
        <w:tabs>
          <w:tab w:val="left" w:pos="0"/>
          <w:tab w:val="left" w:pos="630"/>
        </w:tabs>
        <w:spacing w:line="480" w:lineRule="auto"/>
        <w:contextualSpacing/>
        <w:rPr>
          <w:rStyle w:val="None"/>
          <w:rFonts w:ascii="Times New Roman" w:hAnsi="Times New Roman" w:cs="Times New Roman"/>
          <w:sz w:val="24"/>
          <w:szCs w:val="24"/>
        </w:rPr>
      </w:pPr>
      <w:r w:rsidRPr="00D75853">
        <w:rPr>
          <w:rFonts w:ascii="Times New Roman" w:eastAsia="Times New Roman" w:hAnsi="Times New Roman" w:cs="Times New Roman"/>
          <w:sz w:val="24"/>
          <w:szCs w:val="24"/>
        </w:rPr>
        <w:tab/>
      </w:r>
      <w:r w:rsidR="00315244" w:rsidRPr="00D75853">
        <w:rPr>
          <w:rFonts w:ascii="Times New Roman" w:hAnsi="Times New Roman" w:cs="Times New Roman"/>
          <w:color w:val="auto"/>
          <w:sz w:val="24"/>
          <w:szCs w:val="24"/>
        </w:rPr>
        <w:tab/>
        <w:t xml:space="preserve">In terms of </w:t>
      </w:r>
      <w:r w:rsidR="00133269" w:rsidRPr="00D75853">
        <w:rPr>
          <w:rStyle w:val="None"/>
          <w:rFonts w:ascii="Times New Roman" w:hAnsi="Times New Roman" w:cs="Times New Roman"/>
          <w:iCs/>
          <w:sz w:val="24"/>
          <w:szCs w:val="24"/>
        </w:rPr>
        <w:t>getting students “Rea</w:t>
      </w:r>
      <w:r w:rsidR="003B09C7" w:rsidRPr="00D75853">
        <w:rPr>
          <w:rStyle w:val="None"/>
          <w:rFonts w:ascii="Times New Roman" w:hAnsi="Times New Roman" w:cs="Times New Roman"/>
          <w:iCs/>
          <w:sz w:val="24"/>
          <w:szCs w:val="24"/>
        </w:rPr>
        <w:t>dy to learn</w:t>
      </w:r>
      <w:r w:rsidR="00315244" w:rsidRPr="00D75853">
        <w:rPr>
          <w:rStyle w:val="None"/>
          <w:rFonts w:ascii="Times New Roman" w:hAnsi="Times New Roman" w:cs="Times New Roman"/>
          <w:iCs/>
          <w:sz w:val="24"/>
          <w:szCs w:val="24"/>
        </w:rPr>
        <w:t>,</w:t>
      </w:r>
      <w:r w:rsidR="003B09C7" w:rsidRPr="00D75853">
        <w:rPr>
          <w:rStyle w:val="None"/>
          <w:rFonts w:ascii="Times New Roman" w:hAnsi="Times New Roman" w:cs="Times New Roman"/>
          <w:iCs/>
          <w:sz w:val="24"/>
          <w:szCs w:val="24"/>
        </w:rPr>
        <w:t>”</w:t>
      </w:r>
      <w:r w:rsidR="00315244" w:rsidRPr="00D75853">
        <w:rPr>
          <w:rStyle w:val="None"/>
          <w:rFonts w:ascii="Times New Roman" w:hAnsi="Times New Roman" w:cs="Times New Roman"/>
          <w:iCs/>
          <w:sz w:val="24"/>
          <w:szCs w:val="24"/>
        </w:rPr>
        <w:t xml:space="preserve"> as in previous studies where </w:t>
      </w:r>
      <w:r w:rsidR="005630F9" w:rsidRPr="00D75853">
        <w:rPr>
          <w:rStyle w:val="None"/>
          <w:rFonts w:ascii="Times New Roman" w:hAnsi="Times New Roman" w:cs="Times New Roman"/>
          <w:sz w:val="24"/>
          <w:szCs w:val="24"/>
        </w:rPr>
        <w:t>arts integration</w:t>
      </w:r>
      <w:r w:rsidR="00133269" w:rsidRPr="00D75853">
        <w:rPr>
          <w:rStyle w:val="None"/>
          <w:rFonts w:ascii="Times New Roman" w:hAnsi="Times New Roman" w:cs="Times New Roman"/>
          <w:sz w:val="24"/>
          <w:szCs w:val="24"/>
        </w:rPr>
        <w:t xml:space="preserve"> </w:t>
      </w:r>
      <w:r w:rsidR="00315244" w:rsidRPr="00D75853">
        <w:rPr>
          <w:rStyle w:val="None"/>
          <w:rFonts w:ascii="Times New Roman" w:hAnsi="Times New Roman" w:cs="Times New Roman"/>
          <w:sz w:val="24"/>
          <w:szCs w:val="24"/>
        </w:rPr>
        <w:t xml:space="preserve">was shown to </w:t>
      </w:r>
      <w:r w:rsidR="00133269" w:rsidRPr="00D75853">
        <w:rPr>
          <w:rStyle w:val="None"/>
          <w:rFonts w:ascii="Times New Roman" w:hAnsi="Times New Roman" w:cs="Times New Roman"/>
          <w:sz w:val="24"/>
          <w:szCs w:val="24"/>
        </w:rPr>
        <w:t>provide important opportunities for children of varied developmental levels to grow in pre-academic skills (Gregoire &amp; Lupinetti, 2005)</w:t>
      </w:r>
      <w:r w:rsidR="00485F0B" w:rsidRPr="00D75853">
        <w:rPr>
          <w:rStyle w:val="None"/>
          <w:rFonts w:ascii="Times New Roman" w:hAnsi="Times New Roman" w:cs="Times New Roman"/>
          <w:sz w:val="24"/>
          <w:szCs w:val="24"/>
        </w:rPr>
        <w:t>, similar findings were obtained. T</w:t>
      </w:r>
      <w:r w:rsidR="00133269" w:rsidRPr="00D75853">
        <w:rPr>
          <w:rStyle w:val="None"/>
          <w:rFonts w:ascii="Times New Roman" w:hAnsi="Times New Roman" w:cs="Times New Roman"/>
          <w:sz w:val="24"/>
          <w:szCs w:val="24"/>
        </w:rPr>
        <w:t>he Language, Literacy, and Communication subscale of the COR</w:t>
      </w:r>
      <w:r w:rsidR="00485F0B" w:rsidRPr="00D75853">
        <w:rPr>
          <w:rStyle w:val="None"/>
          <w:rFonts w:ascii="Times New Roman" w:hAnsi="Times New Roman" w:cs="Times New Roman"/>
          <w:sz w:val="24"/>
          <w:szCs w:val="24"/>
        </w:rPr>
        <w:t>-A had</w:t>
      </w:r>
      <w:r w:rsidR="00C350B1" w:rsidRPr="00D75853">
        <w:rPr>
          <w:rStyle w:val="None"/>
          <w:rFonts w:ascii="Times New Roman" w:hAnsi="Times New Roman" w:cs="Times New Roman"/>
          <w:sz w:val="24"/>
          <w:szCs w:val="24"/>
        </w:rPr>
        <w:t xml:space="preserve"> a</w:t>
      </w:r>
      <w:r w:rsidR="00485F0B" w:rsidRPr="00D75853">
        <w:rPr>
          <w:rStyle w:val="None"/>
          <w:rFonts w:ascii="Times New Roman" w:hAnsi="Times New Roman" w:cs="Times New Roman"/>
          <w:sz w:val="24"/>
          <w:szCs w:val="24"/>
        </w:rPr>
        <w:t>n effect size of</w:t>
      </w:r>
      <w:r w:rsidR="00C350B1" w:rsidRPr="00D75853">
        <w:rPr>
          <w:rStyle w:val="None"/>
          <w:rFonts w:ascii="Times New Roman" w:hAnsi="Times New Roman" w:cs="Times New Roman"/>
          <w:sz w:val="24"/>
          <w:szCs w:val="24"/>
        </w:rPr>
        <w:t xml:space="preserve"> .042 </w:t>
      </w:r>
      <w:r w:rsidR="00C350B1" w:rsidRPr="00D75853">
        <w:rPr>
          <w:rFonts w:ascii="Times New Roman" w:eastAsia="Times New Roman" w:hAnsi="Times New Roman" w:cs="Times New Roman"/>
          <w:i/>
          <w:sz w:val="24"/>
          <w:szCs w:val="24"/>
        </w:rPr>
        <w:t>η</w:t>
      </w:r>
      <w:r w:rsidR="00C350B1" w:rsidRPr="00D75853">
        <w:rPr>
          <w:rFonts w:ascii="Times New Roman" w:eastAsia="Times New Roman" w:hAnsi="Times New Roman" w:cs="Times New Roman"/>
          <w:i/>
          <w:sz w:val="24"/>
          <w:szCs w:val="24"/>
          <w:vertAlign w:val="subscript"/>
        </w:rPr>
        <w:t>p</w:t>
      </w:r>
      <w:r w:rsidR="00C350B1" w:rsidRPr="00D75853">
        <w:rPr>
          <w:rFonts w:ascii="Times New Roman" w:eastAsia="Times New Roman" w:hAnsi="Times New Roman" w:cs="Times New Roman"/>
          <w:i/>
          <w:sz w:val="24"/>
          <w:szCs w:val="24"/>
          <w:vertAlign w:val="superscript"/>
        </w:rPr>
        <w:t>2</w:t>
      </w:r>
      <w:r w:rsidR="00485F0B" w:rsidRPr="00D75853">
        <w:rPr>
          <w:rStyle w:val="None"/>
          <w:rFonts w:ascii="Times New Roman" w:hAnsi="Times New Roman" w:cs="Times New Roman"/>
          <w:sz w:val="24"/>
          <w:szCs w:val="24"/>
        </w:rPr>
        <w:t>, demonstrating increased observed</w:t>
      </w:r>
      <w:r w:rsidR="00133269" w:rsidRPr="00D75853">
        <w:rPr>
          <w:rStyle w:val="None"/>
          <w:rFonts w:ascii="Times New Roman" w:hAnsi="Times New Roman" w:cs="Times New Roman"/>
          <w:sz w:val="24"/>
          <w:szCs w:val="24"/>
        </w:rPr>
        <w:t xml:space="preserve"> speaking, listening and comprehension, phonological awareness, alphabetic knowledge, reading, book enjoyment and knowledge, </w:t>
      </w:r>
      <w:r w:rsidR="00317B7E" w:rsidRPr="00D75853">
        <w:rPr>
          <w:rStyle w:val="None"/>
          <w:rFonts w:ascii="Times New Roman" w:hAnsi="Times New Roman" w:cs="Times New Roman"/>
          <w:sz w:val="24"/>
          <w:szCs w:val="24"/>
        </w:rPr>
        <w:t xml:space="preserve">and </w:t>
      </w:r>
      <w:r w:rsidR="00133269" w:rsidRPr="00D75853">
        <w:rPr>
          <w:rStyle w:val="None"/>
          <w:rFonts w:ascii="Times New Roman" w:hAnsi="Times New Roman" w:cs="Times New Roman"/>
          <w:sz w:val="24"/>
          <w:szCs w:val="24"/>
        </w:rPr>
        <w:t>writing. These are all key elements of emergent literacy and are the cornerstones of our language-reliant educational system.</w:t>
      </w:r>
      <w:r w:rsidR="00485F0B" w:rsidRPr="00D75853">
        <w:rPr>
          <w:rStyle w:val="None"/>
          <w:rFonts w:ascii="Times New Roman" w:hAnsi="Times New Roman" w:cs="Times New Roman"/>
          <w:sz w:val="24"/>
          <w:szCs w:val="24"/>
        </w:rPr>
        <w:t xml:space="preserve"> Hence, s</w:t>
      </w:r>
      <w:r w:rsidR="00133269" w:rsidRPr="00D75853">
        <w:rPr>
          <w:rStyle w:val="None"/>
          <w:rFonts w:ascii="Times New Roman" w:hAnsi="Times New Roman" w:cs="Times New Roman"/>
          <w:sz w:val="24"/>
          <w:szCs w:val="24"/>
        </w:rPr>
        <w:t>tudents in arts-</w:t>
      </w:r>
      <w:r w:rsidR="005630F9" w:rsidRPr="00D75853">
        <w:rPr>
          <w:rStyle w:val="None"/>
          <w:rFonts w:ascii="Times New Roman" w:hAnsi="Times New Roman" w:cs="Times New Roman"/>
          <w:sz w:val="24"/>
          <w:szCs w:val="24"/>
        </w:rPr>
        <w:t>integrated</w:t>
      </w:r>
      <w:r w:rsidR="00133269" w:rsidRPr="00D75853">
        <w:rPr>
          <w:rStyle w:val="None"/>
          <w:rFonts w:ascii="Times New Roman" w:hAnsi="Times New Roman" w:cs="Times New Roman"/>
          <w:sz w:val="24"/>
          <w:szCs w:val="24"/>
        </w:rPr>
        <w:t xml:space="preserve"> education </w:t>
      </w:r>
      <w:r w:rsidR="005630F9" w:rsidRPr="00D75853">
        <w:rPr>
          <w:rStyle w:val="None"/>
          <w:rFonts w:ascii="Times New Roman" w:hAnsi="Times New Roman" w:cs="Times New Roman"/>
          <w:sz w:val="24"/>
          <w:szCs w:val="24"/>
        </w:rPr>
        <w:t xml:space="preserve">programs </w:t>
      </w:r>
      <w:r w:rsidR="00133269" w:rsidRPr="00D75853">
        <w:rPr>
          <w:rStyle w:val="None"/>
          <w:rFonts w:ascii="Times New Roman" w:hAnsi="Times New Roman" w:cs="Times New Roman"/>
          <w:sz w:val="24"/>
          <w:szCs w:val="24"/>
        </w:rPr>
        <w:t>visibly increas</w:t>
      </w:r>
      <w:r w:rsidR="00485F0B" w:rsidRPr="00D75853">
        <w:rPr>
          <w:rStyle w:val="None"/>
          <w:rFonts w:ascii="Times New Roman" w:hAnsi="Times New Roman" w:cs="Times New Roman"/>
          <w:sz w:val="24"/>
          <w:szCs w:val="24"/>
        </w:rPr>
        <w:t>e</w:t>
      </w:r>
      <w:r w:rsidR="00133269" w:rsidRPr="00D75853">
        <w:rPr>
          <w:rStyle w:val="None"/>
          <w:rFonts w:ascii="Times New Roman" w:hAnsi="Times New Roman" w:cs="Times New Roman"/>
          <w:sz w:val="24"/>
          <w:szCs w:val="24"/>
        </w:rPr>
        <w:t xml:space="preserve"> letter recognition, phonological awareness, and vocabulary acquisition.</w:t>
      </w:r>
    </w:p>
    <w:p w14:paraId="7B9B4243" w14:textId="5AD9762E" w:rsidR="00133269" w:rsidRPr="00D75853" w:rsidRDefault="00485F0B" w:rsidP="00485F0B">
      <w:pPr>
        <w:pStyle w:val="Normal1"/>
        <w:widowControl w:val="0"/>
        <w:tabs>
          <w:tab w:val="left" w:pos="0"/>
          <w:tab w:val="left" w:pos="630"/>
        </w:tabs>
        <w:spacing w:line="480" w:lineRule="auto"/>
        <w:contextualSpacing/>
        <w:rPr>
          <w:rStyle w:val="None"/>
          <w:rFonts w:ascii="Times New Roman" w:hAnsi="Times New Roman" w:cs="Times New Roman"/>
          <w:sz w:val="24"/>
          <w:szCs w:val="24"/>
        </w:rPr>
      </w:pPr>
      <w:r w:rsidRPr="00D75853">
        <w:rPr>
          <w:rStyle w:val="None"/>
          <w:rFonts w:ascii="Times New Roman" w:hAnsi="Times New Roman" w:cs="Times New Roman"/>
          <w:sz w:val="24"/>
          <w:szCs w:val="24"/>
        </w:rPr>
        <w:tab/>
        <w:t xml:space="preserve">A similar effect size, .043 </w:t>
      </w:r>
      <w:r w:rsidRPr="00D75853">
        <w:rPr>
          <w:rFonts w:ascii="Times New Roman" w:eastAsia="Times New Roman" w:hAnsi="Times New Roman" w:cs="Times New Roman"/>
          <w:i/>
          <w:sz w:val="24"/>
          <w:szCs w:val="24"/>
        </w:rPr>
        <w:t>η</w:t>
      </w:r>
      <w:r w:rsidRPr="00D75853">
        <w:rPr>
          <w:rFonts w:ascii="Times New Roman" w:eastAsia="Times New Roman" w:hAnsi="Times New Roman" w:cs="Times New Roman"/>
          <w:i/>
          <w:sz w:val="24"/>
          <w:szCs w:val="24"/>
          <w:vertAlign w:val="subscript"/>
        </w:rPr>
        <w:t>p</w:t>
      </w:r>
      <w:r w:rsidRPr="00D75853">
        <w:rPr>
          <w:rFonts w:ascii="Times New Roman" w:eastAsia="Times New Roman" w:hAnsi="Times New Roman" w:cs="Times New Roman"/>
          <w:i/>
          <w:sz w:val="24"/>
          <w:szCs w:val="24"/>
          <w:vertAlign w:val="superscript"/>
        </w:rPr>
        <w:t>2</w:t>
      </w:r>
      <w:r w:rsidRPr="00D75853">
        <w:rPr>
          <w:rFonts w:ascii="Times New Roman" w:eastAsia="Times New Roman" w:hAnsi="Times New Roman" w:cs="Times New Roman"/>
          <w:sz w:val="24"/>
          <w:szCs w:val="24"/>
        </w:rPr>
        <w:t>, was obtained favoring</w:t>
      </w:r>
      <w:r w:rsidR="00133269" w:rsidRPr="00D75853">
        <w:rPr>
          <w:rStyle w:val="None"/>
          <w:rFonts w:ascii="Times New Roman" w:hAnsi="Times New Roman" w:cs="Times New Roman"/>
          <w:sz w:val="24"/>
          <w:szCs w:val="24"/>
        </w:rPr>
        <w:t xml:space="preserve"> intervention students on the COR</w:t>
      </w:r>
      <w:r w:rsidRPr="00D75853">
        <w:rPr>
          <w:rStyle w:val="None"/>
          <w:rFonts w:ascii="Times New Roman" w:hAnsi="Times New Roman" w:cs="Times New Roman"/>
          <w:sz w:val="24"/>
          <w:szCs w:val="24"/>
        </w:rPr>
        <w:t>-A</w:t>
      </w:r>
      <w:r w:rsidR="00133269" w:rsidRPr="00D75853">
        <w:rPr>
          <w:rStyle w:val="None"/>
          <w:rFonts w:ascii="Times New Roman" w:hAnsi="Times New Roman" w:cs="Times New Roman"/>
          <w:sz w:val="24"/>
          <w:szCs w:val="24"/>
        </w:rPr>
        <w:t xml:space="preserve"> Social and Emotional Development</w:t>
      </w:r>
      <w:r w:rsidRPr="00D75853">
        <w:rPr>
          <w:rStyle w:val="None"/>
          <w:rFonts w:ascii="Times New Roman" w:hAnsi="Times New Roman" w:cs="Times New Roman"/>
          <w:sz w:val="24"/>
          <w:szCs w:val="24"/>
        </w:rPr>
        <w:t xml:space="preserve"> subscale</w:t>
      </w:r>
      <w:r w:rsidR="00133269" w:rsidRPr="00D75853">
        <w:rPr>
          <w:rStyle w:val="None"/>
          <w:rFonts w:ascii="Times New Roman" w:hAnsi="Times New Roman" w:cs="Times New Roman"/>
          <w:sz w:val="24"/>
          <w:szCs w:val="24"/>
        </w:rPr>
        <w:t xml:space="preserve">. The elements </w:t>
      </w:r>
      <w:r w:rsidRPr="00D75853">
        <w:rPr>
          <w:rStyle w:val="None"/>
          <w:rFonts w:ascii="Times New Roman" w:hAnsi="Times New Roman" w:cs="Times New Roman"/>
          <w:sz w:val="24"/>
          <w:szCs w:val="24"/>
        </w:rPr>
        <w:t xml:space="preserve">of </w:t>
      </w:r>
      <w:r w:rsidR="00133269" w:rsidRPr="00D75853">
        <w:rPr>
          <w:rStyle w:val="None"/>
          <w:rFonts w:ascii="Times New Roman" w:hAnsi="Times New Roman" w:cs="Times New Roman"/>
          <w:sz w:val="24"/>
          <w:szCs w:val="24"/>
        </w:rPr>
        <w:t xml:space="preserve">that subscale include building relationships with adults, building relationships with other children, community, </w:t>
      </w:r>
      <w:r w:rsidR="008532D5" w:rsidRPr="00D75853">
        <w:rPr>
          <w:rStyle w:val="None"/>
          <w:rFonts w:ascii="Times New Roman" w:hAnsi="Times New Roman" w:cs="Times New Roman"/>
          <w:sz w:val="24"/>
          <w:szCs w:val="24"/>
        </w:rPr>
        <w:t>and conflict</w:t>
      </w:r>
      <w:r w:rsidR="00133269" w:rsidRPr="00D75853">
        <w:rPr>
          <w:rStyle w:val="None"/>
          <w:rFonts w:ascii="Times New Roman" w:hAnsi="Times New Roman" w:cs="Times New Roman"/>
          <w:sz w:val="24"/>
          <w:szCs w:val="24"/>
        </w:rPr>
        <w:t xml:space="preserve"> resolution. All of these are cornerstones of emotion regulation, a key indicator of future school success, especial</w:t>
      </w:r>
      <w:r w:rsidR="00E962A7" w:rsidRPr="00D75853">
        <w:rPr>
          <w:rStyle w:val="None"/>
          <w:rFonts w:ascii="Times New Roman" w:hAnsi="Times New Roman" w:cs="Times New Roman"/>
          <w:sz w:val="24"/>
          <w:szCs w:val="24"/>
        </w:rPr>
        <w:t>ly for those living in poverty.</w:t>
      </w:r>
    </w:p>
    <w:p w14:paraId="73C60701" w14:textId="0719CF01" w:rsidR="003B09C7" w:rsidRPr="00D75853" w:rsidRDefault="00E962A7" w:rsidP="002105D6">
      <w:pPr>
        <w:pStyle w:val="Normal1"/>
        <w:widowControl w:val="0"/>
        <w:tabs>
          <w:tab w:val="left" w:pos="0"/>
          <w:tab w:val="left" w:pos="630"/>
        </w:tabs>
        <w:spacing w:line="480" w:lineRule="auto"/>
        <w:contextualSpacing/>
        <w:rPr>
          <w:rFonts w:ascii="Times New Roman" w:hAnsi="Times New Roman" w:cs="Times New Roman"/>
          <w:color w:val="auto"/>
          <w:sz w:val="24"/>
          <w:szCs w:val="24"/>
        </w:rPr>
      </w:pPr>
      <w:r w:rsidRPr="00D75853">
        <w:rPr>
          <w:rFonts w:ascii="Times New Roman" w:eastAsia="Times New Roman" w:hAnsi="Times New Roman" w:cs="Times New Roman"/>
          <w:sz w:val="24"/>
          <w:szCs w:val="24"/>
        </w:rPr>
        <w:tab/>
        <w:t xml:space="preserve">The methodology in this study is scalable, and the results indicate </w:t>
      </w:r>
      <w:r w:rsidR="002105D6" w:rsidRPr="00D75853">
        <w:rPr>
          <w:rFonts w:ascii="Times New Roman" w:eastAsia="Times New Roman" w:hAnsi="Times New Roman" w:cs="Times New Roman"/>
          <w:sz w:val="24"/>
          <w:szCs w:val="24"/>
        </w:rPr>
        <w:t xml:space="preserve">a positive impact on </w:t>
      </w:r>
      <w:r w:rsidR="001B18DE" w:rsidRPr="00D75853">
        <w:rPr>
          <w:rFonts w:ascii="Times New Roman" w:eastAsia="Times New Roman" w:hAnsi="Times New Roman" w:cs="Times New Roman"/>
          <w:sz w:val="24"/>
          <w:szCs w:val="24"/>
        </w:rPr>
        <w:t>Pre-K</w:t>
      </w:r>
      <w:r w:rsidRPr="00D75853">
        <w:rPr>
          <w:rFonts w:ascii="Times New Roman" w:eastAsia="Times New Roman" w:hAnsi="Times New Roman" w:cs="Times New Roman"/>
          <w:sz w:val="24"/>
          <w:szCs w:val="24"/>
        </w:rPr>
        <w:t xml:space="preserve"> children’s preparation for academic success. </w:t>
      </w:r>
      <w:r w:rsidRPr="00D75853">
        <w:rPr>
          <w:rFonts w:ascii="Times New Roman" w:hAnsi="Times New Roman" w:cs="Times New Roman"/>
          <w:color w:val="auto"/>
          <w:sz w:val="24"/>
          <w:szCs w:val="24"/>
        </w:rPr>
        <w:t>This study is a more rigorous echo of previous studies in language development and emergent literacy (</w:t>
      </w:r>
      <w:r w:rsidRPr="00D75853">
        <w:rPr>
          <w:rStyle w:val="None"/>
          <w:rFonts w:ascii="Times New Roman" w:hAnsi="Times New Roman" w:cs="Times New Roman"/>
          <w:sz w:val="24"/>
          <w:szCs w:val="24"/>
        </w:rPr>
        <w:t>Phillips</w:t>
      </w:r>
      <w:r w:rsidR="00237905" w:rsidRPr="00D75853">
        <w:rPr>
          <w:rStyle w:val="None"/>
          <w:rFonts w:ascii="Times New Roman" w:hAnsi="Times New Roman" w:cs="Times New Roman"/>
          <w:sz w:val="24"/>
          <w:szCs w:val="24"/>
        </w:rPr>
        <w:t xml:space="preserve"> et al.</w:t>
      </w:r>
      <w:r w:rsidRPr="00D75853">
        <w:rPr>
          <w:rStyle w:val="None"/>
          <w:rFonts w:ascii="Times New Roman" w:hAnsi="Times New Roman" w:cs="Times New Roman"/>
          <w:sz w:val="24"/>
          <w:szCs w:val="24"/>
        </w:rPr>
        <w:t>, 2010; Sousa, 2006; Tierney &amp; Kraus, 2013</w:t>
      </w:r>
      <w:r w:rsidRPr="00D75853">
        <w:rPr>
          <w:rFonts w:ascii="Times New Roman" w:hAnsi="Times New Roman" w:cs="Times New Roman"/>
          <w:color w:val="auto"/>
          <w:sz w:val="24"/>
          <w:szCs w:val="24"/>
        </w:rPr>
        <w:t>) and social-emotional development (Brown</w:t>
      </w:r>
      <w:r w:rsidR="00237905" w:rsidRPr="00D75853">
        <w:rPr>
          <w:rFonts w:ascii="Times New Roman" w:hAnsi="Times New Roman" w:cs="Times New Roman"/>
          <w:color w:val="auto"/>
          <w:sz w:val="24"/>
          <w:szCs w:val="24"/>
        </w:rPr>
        <w:t xml:space="preserve"> et al.</w:t>
      </w:r>
      <w:r w:rsidR="002105D6" w:rsidRPr="00D75853">
        <w:rPr>
          <w:rFonts w:ascii="Times New Roman" w:hAnsi="Times New Roman" w:cs="Times New Roman"/>
          <w:color w:val="auto"/>
          <w:sz w:val="24"/>
          <w:szCs w:val="24"/>
        </w:rPr>
        <w:t>,</w:t>
      </w:r>
      <w:r w:rsidRPr="00D75853">
        <w:rPr>
          <w:rFonts w:ascii="Times New Roman" w:hAnsi="Times New Roman" w:cs="Times New Roman"/>
          <w:color w:val="auto"/>
          <w:sz w:val="24"/>
          <w:szCs w:val="24"/>
        </w:rPr>
        <w:t xml:space="preserve"> 20</w:t>
      </w:r>
      <w:r w:rsidR="003B59DE" w:rsidRPr="00D75853">
        <w:rPr>
          <w:rFonts w:ascii="Times New Roman" w:hAnsi="Times New Roman" w:cs="Times New Roman"/>
          <w:color w:val="auto"/>
          <w:sz w:val="24"/>
          <w:szCs w:val="24"/>
        </w:rPr>
        <w:t>10</w:t>
      </w:r>
      <w:r w:rsidRPr="00D75853">
        <w:rPr>
          <w:rFonts w:ascii="Times New Roman" w:hAnsi="Times New Roman" w:cs="Times New Roman"/>
          <w:color w:val="auto"/>
          <w:sz w:val="24"/>
          <w:szCs w:val="24"/>
        </w:rPr>
        <w:t>; Brown &amp; Sax, 2013</w:t>
      </w:r>
      <w:r w:rsidR="00237905" w:rsidRPr="00D75853">
        <w:rPr>
          <w:rFonts w:ascii="Times New Roman" w:hAnsi="Times New Roman" w:cs="Times New Roman"/>
          <w:color w:val="auto"/>
          <w:sz w:val="24"/>
          <w:szCs w:val="24"/>
        </w:rPr>
        <w:t>;</w:t>
      </w:r>
      <w:r w:rsidRPr="00D75853">
        <w:rPr>
          <w:rFonts w:ascii="Times New Roman" w:hAnsi="Times New Roman" w:cs="Times New Roman"/>
          <w:color w:val="auto"/>
          <w:sz w:val="24"/>
          <w:szCs w:val="24"/>
        </w:rPr>
        <w:t xml:space="preserve"> Lobo </w:t>
      </w:r>
      <w:r w:rsidR="00237905" w:rsidRPr="00D75853">
        <w:rPr>
          <w:rFonts w:ascii="Times New Roman" w:hAnsi="Times New Roman" w:cs="Times New Roman"/>
          <w:color w:val="auto"/>
          <w:sz w:val="24"/>
          <w:szCs w:val="24"/>
        </w:rPr>
        <w:t xml:space="preserve">&amp; </w:t>
      </w:r>
      <w:r w:rsidRPr="00D75853">
        <w:rPr>
          <w:rFonts w:ascii="Times New Roman" w:hAnsi="Times New Roman" w:cs="Times New Roman"/>
          <w:color w:val="auto"/>
          <w:sz w:val="24"/>
          <w:szCs w:val="24"/>
        </w:rPr>
        <w:t>Winsler, 2006), and an expansion to other key areas of early childhood development such as mathematics, science, social studies, and physical development.</w:t>
      </w:r>
    </w:p>
    <w:p w14:paraId="063ECC1C" w14:textId="6BB0FF69" w:rsidR="009C761C" w:rsidRPr="00D75853" w:rsidRDefault="004570E8" w:rsidP="009C761C">
      <w:pPr>
        <w:pStyle w:val="Normal1"/>
        <w:spacing w:line="480" w:lineRule="auto"/>
        <w:ind w:firstLine="720"/>
        <w:rPr>
          <w:rFonts w:ascii="Times New Roman" w:eastAsia="Times New Roman" w:hAnsi="Times New Roman" w:cs="Times New Roman"/>
          <w:sz w:val="24"/>
          <w:szCs w:val="24"/>
        </w:rPr>
      </w:pPr>
      <w:r w:rsidRPr="00D75853">
        <w:rPr>
          <w:rFonts w:ascii="Times New Roman" w:eastAsia="Times New Roman" w:hAnsi="Times New Roman" w:cs="Times New Roman"/>
          <w:sz w:val="24"/>
          <w:szCs w:val="24"/>
        </w:rPr>
        <w:t>Due to school program constraints, t</w:t>
      </w:r>
      <w:r w:rsidR="009C761C" w:rsidRPr="00D75853">
        <w:rPr>
          <w:rFonts w:ascii="Times New Roman" w:eastAsia="Times New Roman" w:hAnsi="Times New Roman" w:cs="Times New Roman"/>
          <w:sz w:val="24"/>
          <w:szCs w:val="24"/>
        </w:rPr>
        <w:t>he sampling plan in this study was a compromise betwee</w:t>
      </w:r>
      <w:r w:rsidRPr="00D75853">
        <w:rPr>
          <w:rFonts w:ascii="Times New Roman" w:eastAsia="Times New Roman" w:hAnsi="Times New Roman" w:cs="Times New Roman"/>
          <w:sz w:val="24"/>
          <w:szCs w:val="24"/>
        </w:rPr>
        <w:t>n a random sample of treatment/</w:t>
      </w:r>
      <w:r w:rsidR="009C761C" w:rsidRPr="00D75853">
        <w:rPr>
          <w:rFonts w:ascii="Times New Roman" w:eastAsia="Times New Roman" w:hAnsi="Times New Roman" w:cs="Times New Roman"/>
          <w:sz w:val="24"/>
          <w:szCs w:val="24"/>
        </w:rPr>
        <w:t xml:space="preserve">comparison students </w:t>
      </w:r>
      <w:r w:rsidR="006059F8">
        <w:rPr>
          <w:rFonts w:ascii="Times New Roman" w:eastAsia="Times New Roman" w:hAnsi="Times New Roman" w:cs="Times New Roman"/>
          <w:sz w:val="24"/>
          <w:szCs w:val="24"/>
        </w:rPr>
        <w:t>versus</w:t>
      </w:r>
      <w:r w:rsidR="009C761C" w:rsidRPr="00D75853">
        <w:rPr>
          <w:rFonts w:ascii="Times New Roman" w:eastAsia="Times New Roman" w:hAnsi="Times New Roman" w:cs="Times New Roman"/>
          <w:sz w:val="24"/>
          <w:szCs w:val="24"/>
        </w:rPr>
        <w:t xml:space="preserve"> a quasi-experimental design. The participants in the intervention group, the Living Arts Detroit Wolf Trap™ group, were fixed due to the nature of providing community service to intact classrooms. However, a large reservoir of potential comparison students was obtained</w:t>
      </w:r>
      <w:r w:rsidRPr="00D75853">
        <w:rPr>
          <w:rFonts w:ascii="Times New Roman" w:eastAsia="Times New Roman" w:hAnsi="Times New Roman" w:cs="Times New Roman"/>
          <w:sz w:val="24"/>
          <w:szCs w:val="24"/>
        </w:rPr>
        <w:t>. A</w:t>
      </w:r>
      <w:r w:rsidR="009C761C" w:rsidRPr="00D75853">
        <w:rPr>
          <w:rFonts w:ascii="Times New Roman" w:eastAsia="Times New Roman" w:hAnsi="Times New Roman" w:cs="Times New Roman"/>
          <w:sz w:val="24"/>
          <w:szCs w:val="24"/>
        </w:rPr>
        <w:t xml:space="preserve">fter reduction of non-matchable characteristics (e.g., </w:t>
      </w:r>
      <w:r w:rsidR="00715597">
        <w:rPr>
          <w:rFonts w:ascii="Times New Roman" w:eastAsia="Times New Roman" w:hAnsi="Times New Roman" w:cs="Times New Roman"/>
          <w:sz w:val="24"/>
          <w:szCs w:val="24"/>
        </w:rPr>
        <w:t>European American</w:t>
      </w:r>
      <w:r w:rsidR="00715597" w:rsidRPr="00D75853">
        <w:rPr>
          <w:rFonts w:ascii="Times New Roman" w:eastAsia="Times New Roman" w:hAnsi="Times New Roman" w:cs="Times New Roman"/>
          <w:sz w:val="24"/>
          <w:szCs w:val="24"/>
        </w:rPr>
        <w:t xml:space="preserve"> </w:t>
      </w:r>
      <w:r w:rsidR="009C761C" w:rsidRPr="00D75853">
        <w:rPr>
          <w:rFonts w:ascii="Times New Roman" w:eastAsia="Times New Roman" w:hAnsi="Times New Roman" w:cs="Times New Roman"/>
          <w:sz w:val="24"/>
          <w:szCs w:val="24"/>
        </w:rPr>
        <w:t>non-Hispanics), the comparison group was constructed via random sampling from that reservoir</w:t>
      </w:r>
      <w:r w:rsidRPr="00D75853">
        <w:rPr>
          <w:rFonts w:ascii="Times New Roman" w:eastAsia="Times New Roman" w:hAnsi="Times New Roman" w:cs="Times New Roman"/>
          <w:sz w:val="24"/>
          <w:szCs w:val="24"/>
        </w:rPr>
        <w:t>, strengthening the rigor of the study</w:t>
      </w:r>
      <w:r w:rsidR="009C761C" w:rsidRPr="00D75853">
        <w:rPr>
          <w:rFonts w:ascii="Times New Roman" w:eastAsia="Times New Roman" w:hAnsi="Times New Roman" w:cs="Times New Roman"/>
          <w:sz w:val="24"/>
          <w:szCs w:val="24"/>
        </w:rPr>
        <w:t xml:space="preserve">. </w:t>
      </w:r>
    </w:p>
    <w:p w14:paraId="32290E03" w14:textId="3380C109" w:rsidR="009C761C" w:rsidRPr="00D75853" w:rsidRDefault="009C761C" w:rsidP="009C761C">
      <w:pPr>
        <w:pStyle w:val="Normal1"/>
        <w:spacing w:line="480" w:lineRule="auto"/>
        <w:ind w:firstLine="720"/>
        <w:rPr>
          <w:rFonts w:ascii="Times New Roman" w:hAnsi="Times New Roman" w:cs="Times New Roman"/>
          <w:sz w:val="24"/>
          <w:szCs w:val="24"/>
        </w:rPr>
      </w:pPr>
      <w:r w:rsidRPr="00D75853">
        <w:rPr>
          <w:rFonts w:ascii="Times New Roman" w:eastAsia="Times New Roman" w:hAnsi="Times New Roman" w:cs="Times New Roman"/>
          <w:sz w:val="24"/>
          <w:szCs w:val="24"/>
        </w:rPr>
        <w:t>Specifically, the Living Arts Detroit Wolf Trap™ and comparison students were not statistically significantly different based on gender or ethnicity. Other demographic proportions were of roughly equal proportion, although numerically favored the comparison group in terms of fewer Bilingual or Spanish as primary language students, and had older students (i.e., kinderga</w:t>
      </w:r>
      <w:r w:rsidR="00317B7E" w:rsidRPr="00D75853">
        <w:rPr>
          <w:rFonts w:ascii="Times New Roman" w:eastAsia="Times New Roman" w:hAnsi="Times New Roman" w:cs="Times New Roman"/>
          <w:sz w:val="24"/>
          <w:szCs w:val="24"/>
        </w:rPr>
        <w:t>rten age), as well as no known half-day</w:t>
      </w:r>
      <w:r w:rsidRPr="00D75853">
        <w:rPr>
          <w:rFonts w:ascii="Times New Roman" w:eastAsia="Times New Roman" w:hAnsi="Times New Roman" w:cs="Times New Roman"/>
          <w:sz w:val="24"/>
          <w:szCs w:val="24"/>
        </w:rPr>
        <w:t xml:space="preserve"> programs. In contrast, the Living Arts Detroit Wolf Trap™ group contained numerically fewer English as primary language students, fewer Kindergarten age students, and some students were in </w:t>
      </w:r>
      <w:r w:rsidR="006B11BF">
        <w:rPr>
          <w:rFonts w:ascii="Times New Roman" w:eastAsia="Times New Roman" w:hAnsi="Times New Roman" w:cs="Times New Roman"/>
          <w:sz w:val="24"/>
          <w:szCs w:val="24"/>
        </w:rPr>
        <w:t>half-</w:t>
      </w:r>
      <w:r w:rsidRPr="00D75853">
        <w:rPr>
          <w:rFonts w:ascii="Times New Roman" w:eastAsia="Times New Roman" w:hAnsi="Times New Roman" w:cs="Times New Roman"/>
          <w:sz w:val="24"/>
          <w:szCs w:val="24"/>
        </w:rPr>
        <w:t>day programs. Thus, where differences in the sampling plan existed they favored the comparison group (e.g., there were more students in the oldest of the three age codes), or there is no literature known to us that differentiates on that demographic (e.g., gender) regarding the use of the COR-A. In a replication study, however, it would be of interest to construct both groups via random sampling.</w:t>
      </w:r>
    </w:p>
    <w:p w14:paraId="0819BA48" w14:textId="4FBF23F9" w:rsidR="007601ED" w:rsidRPr="00D75853" w:rsidRDefault="009C761C" w:rsidP="00BD6688">
      <w:pPr>
        <w:pStyle w:val="Normal1"/>
        <w:spacing w:line="480" w:lineRule="auto"/>
        <w:rPr>
          <w:rFonts w:ascii="Times New Roman" w:eastAsia="Times New Roman" w:hAnsi="Times New Roman" w:cs="Times New Roman"/>
          <w:sz w:val="24"/>
          <w:szCs w:val="24"/>
        </w:rPr>
      </w:pPr>
      <w:r w:rsidRPr="00D75853">
        <w:rPr>
          <w:rFonts w:ascii="Times New Roman" w:eastAsia="Times New Roman" w:hAnsi="Times New Roman" w:cs="Times New Roman"/>
          <w:sz w:val="24"/>
          <w:szCs w:val="24"/>
        </w:rPr>
        <w:tab/>
        <w:t xml:space="preserve">The COR-A assessment tool was highly reliable in terms of Total Score and COR-A subscale scores (i.e., COR-A dimensions). The values for Cronbach’s </w:t>
      </w:r>
      <w:r w:rsidRPr="004E18F6">
        <w:rPr>
          <w:rFonts w:ascii="Times New Roman" w:eastAsia="Times New Roman" w:hAnsi="Times New Roman" w:cs="Times New Roman"/>
          <w:i/>
          <w:sz w:val="24"/>
          <w:szCs w:val="24"/>
        </w:rPr>
        <w:t>α</w:t>
      </w:r>
      <w:r w:rsidRPr="00D75853">
        <w:rPr>
          <w:rFonts w:ascii="Times New Roman" w:eastAsia="Times New Roman" w:hAnsi="Times New Roman" w:cs="Times New Roman"/>
          <w:sz w:val="24"/>
          <w:szCs w:val="24"/>
        </w:rPr>
        <w:t xml:space="preserve"> (and Spearman-Brown correction for attenuation of subscale size as compared with the total length of the test in terms of number of items), were generally in the mid to upper .90s, which is expected for a commercial grade instrument. These results also mitigate the potential concern for variation among the classroom teachers who administer the COR-A, although a subsequent study by HighScope or an independent researcher on the inter-rater reliability between classroom teachers and a single (or small group) of specially trained personnel to administer the COR-A might be of interest. </w:t>
      </w:r>
    </w:p>
    <w:p w14:paraId="452955C6" w14:textId="79BBD1FD" w:rsidR="00BD6688" w:rsidRPr="00D75853" w:rsidRDefault="00BD6688" w:rsidP="00BD6688">
      <w:pPr>
        <w:pStyle w:val="Normal1"/>
        <w:spacing w:line="480" w:lineRule="auto"/>
        <w:rPr>
          <w:rFonts w:ascii="Times New Roman" w:eastAsia="Times New Roman" w:hAnsi="Times New Roman" w:cs="Times New Roman"/>
          <w:sz w:val="24"/>
          <w:szCs w:val="24"/>
        </w:rPr>
      </w:pPr>
      <w:r w:rsidRPr="00D75853">
        <w:rPr>
          <w:rFonts w:ascii="Times New Roman" w:eastAsia="Times New Roman" w:hAnsi="Times New Roman" w:cs="Times New Roman"/>
          <w:sz w:val="24"/>
          <w:szCs w:val="24"/>
        </w:rPr>
        <w:tab/>
        <w:t xml:space="preserve">In </w:t>
      </w:r>
      <w:r w:rsidR="008B6973" w:rsidRPr="00D75853">
        <w:rPr>
          <w:rFonts w:ascii="Times New Roman" w:eastAsia="Times New Roman" w:hAnsi="Times New Roman" w:cs="Times New Roman"/>
          <w:sz w:val="24"/>
          <w:szCs w:val="24"/>
        </w:rPr>
        <w:t>light of the fact that there has</w:t>
      </w:r>
      <w:r w:rsidRPr="00D75853">
        <w:rPr>
          <w:rFonts w:ascii="Times New Roman" w:eastAsia="Times New Roman" w:hAnsi="Times New Roman" w:cs="Times New Roman"/>
          <w:sz w:val="24"/>
          <w:szCs w:val="24"/>
        </w:rPr>
        <w:t xml:space="preserve"> been years of research proving the positive</w:t>
      </w:r>
      <w:r w:rsidR="00EE49C3" w:rsidRPr="00D75853">
        <w:rPr>
          <w:rFonts w:ascii="Times New Roman" w:eastAsia="Times New Roman" w:hAnsi="Times New Roman" w:cs="Times New Roman"/>
          <w:sz w:val="24"/>
          <w:szCs w:val="24"/>
        </w:rPr>
        <w:t xml:space="preserve"> impact of arts integration for early childhood, especially through the Wolf Trap </w:t>
      </w:r>
      <w:r w:rsidR="00EE49C3" w:rsidRPr="00D75853">
        <w:rPr>
          <w:rFonts w:ascii="Times New Roman" w:eastAsia="Times New Roman" w:hAnsi="Times New Roman" w:cs="Times New Roman"/>
          <w:i/>
          <w:sz w:val="24"/>
          <w:szCs w:val="24"/>
        </w:rPr>
        <w:t>Early Learning Through the Arts</w:t>
      </w:r>
      <w:r w:rsidR="00EE49C3" w:rsidRPr="00D75853">
        <w:rPr>
          <w:rFonts w:ascii="Times New Roman" w:eastAsia="Times New Roman" w:hAnsi="Times New Roman" w:cs="Times New Roman"/>
          <w:sz w:val="24"/>
          <w:szCs w:val="24"/>
        </w:rPr>
        <w:t xml:space="preserve"> program, a recommendation to add training for in-service and pre-service early childhood educators, especially those in Head Start programs, </w:t>
      </w:r>
      <w:r w:rsidR="008B6973" w:rsidRPr="00D75853">
        <w:rPr>
          <w:rFonts w:ascii="Times New Roman" w:eastAsia="Times New Roman" w:hAnsi="Times New Roman" w:cs="Times New Roman"/>
          <w:sz w:val="24"/>
          <w:szCs w:val="24"/>
        </w:rPr>
        <w:t xml:space="preserve">seems consistent with the findings. </w:t>
      </w:r>
      <w:r w:rsidR="007E5FD0" w:rsidRPr="00D75853">
        <w:rPr>
          <w:rFonts w:ascii="Times New Roman" w:eastAsia="Times New Roman" w:hAnsi="Times New Roman" w:cs="Times New Roman"/>
          <w:sz w:val="24"/>
          <w:szCs w:val="24"/>
        </w:rPr>
        <w:t xml:space="preserve">Providers do not need to be artists to use the methodology effectively, thus making training easily accessible to all early childhood educators. </w:t>
      </w:r>
      <w:r w:rsidR="008B6973" w:rsidRPr="00D75853">
        <w:rPr>
          <w:rFonts w:ascii="Times New Roman" w:eastAsia="Times New Roman" w:hAnsi="Times New Roman" w:cs="Times New Roman"/>
          <w:sz w:val="24"/>
          <w:szCs w:val="24"/>
        </w:rPr>
        <w:t xml:space="preserve">This training </w:t>
      </w:r>
      <w:r w:rsidR="00EE49C3" w:rsidRPr="00D75853">
        <w:rPr>
          <w:rFonts w:ascii="Times New Roman" w:eastAsia="Times New Roman" w:hAnsi="Times New Roman" w:cs="Times New Roman"/>
          <w:sz w:val="24"/>
          <w:szCs w:val="24"/>
        </w:rPr>
        <w:t xml:space="preserve">would help teachers </w:t>
      </w:r>
      <w:r w:rsidR="008B6973" w:rsidRPr="00D75853">
        <w:rPr>
          <w:rFonts w:ascii="Times New Roman" w:eastAsia="Times New Roman" w:hAnsi="Times New Roman" w:cs="Times New Roman"/>
          <w:sz w:val="24"/>
          <w:szCs w:val="24"/>
        </w:rPr>
        <w:t>positively impact their students</w:t>
      </w:r>
      <w:r w:rsidR="00EE49C3" w:rsidRPr="00D75853">
        <w:rPr>
          <w:rFonts w:ascii="Times New Roman" w:eastAsia="Times New Roman" w:hAnsi="Times New Roman" w:cs="Times New Roman"/>
          <w:sz w:val="24"/>
          <w:szCs w:val="24"/>
        </w:rPr>
        <w:t xml:space="preserve"> while continuing </w:t>
      </w:r>
      <w:r w:rsidR="008B6973" w:rsidRPr="00D75853">
        <w:rPr>
          <w:rFonts w:ascii="Times New Roman" w:eastAsia="Times New Roman" w:hAnsi="Times New Roman" w:cs="Times New Roman"/>
          <w:sz w:val="24"/>
          <w:szCs w:val="24"/>
        </w:rPr>
        <w:t xml:space="preserve">to provide the high quality education </w:t>
      </w:r>
      <w:r w:rsidR="00EE49C3" w:rsidRPr="00D75853">
        <w:rPr>
          <w:rFonts w:ascii="Times New Roman" w:eastAsia="Times New Roman" w:hAnsi="Times New Roman" w:cs="Times New Roman"/>
          <w:sz w:val="24"/>
          <w:szCs w:val="24"/>
        </w:rPr>
        <w:t xml:space="preserve">that Head Start consistently delivers. In addition, a variety of home childcare and small organization childcare centers could </w:t>
      </w:r>
      <w:r w:rsidR="007E5FD0" w:rsidRPr="00D75853">
        <w:rPr>
          <w:rFonts w:ascii="Times New Roman" w:eastAsia="Times New Roman" w:hAnsi="Times New Roman" w:cs="Times New Roman"/>
          <w:sz w:val="24"/>
          <w:szCs w:val="24"/>
        </w:rPr>
        <w:t>also benefit from training in the methodology</w:t>
      </w:r>
      <w:r w:rsidR="008B6973" w:rsidRPr="00D75853">
        <w:rPr>
          <w:rFonts w:ascii="Times New Roman" w:eastAsia="Times New Roman" w:hAnsi="Times New Roman" w:cs="Times New Roman"/>
          <w:sz w:val="24"/>
          <w:szCs w:val="24"/>
        </w:rPr>
        <w:t>, thereby</w:t>
      </w:r>
      <w:r w:rsidR="00EE49C3" w:rsidRPr="00D75853">
        <w:rPr>
          <w:rFonts w:ascii="Times New Roman" w:eastAsia="Times New Roman" w:hAnsi="Times New Roman" w:cs="Times New Roman"/>
          <w:sz w:val="24"/>
          <w:szCs w:val="24"/>
        </w:rPr>
        <w:t xml:space="preserve"> e</w:t>
      </w:r>
      <w:r w:rsidR="008B6973" w:rsidRPr="00D75853">
        <w:rPr>
          <w:rFonts w:ascii="Times New Roman" w:eastAsia="Times New Roman" w:hAnsi="Times New Roman" w:cs="Times New Roman"/>
          <w:sz w:val="24"/>
          <w:szCs w:val="24"/>
        </w:rPr>
        <w:t xml:space="preserve">xpanding the benefit beyond </w:t>
      </w:r>
      <w:r w:rsidR="00EE49C3" w:rsidRPr="00D75853">
        <w:rPr>
          <w:rFonts w:ascii="Times New Roman" w:eastAsia="Times New Roman" w:hAnsi="Times New Roman" w:cs="Times New Roman"/>
          <w:sz w:val="24"/>
          <w:szCs w:val="24"/>
        </w:rPr>
        <w:t>Head Start program</w:t>
      </w:r>
      <w:r w:rsidR="008B6973" w:rsidRPr="00D75853">
        <w:rPr>
          <w:rFonts w:ascii="Times New Roman" w:eastAsia="Times New Roman" w:hAnsi="Times New Roman" w:cs="Times New Roman"/>
          <w:sz w:val="24"/>
          <w:szCs w:val="24"/>
        </w:rPr>
        <w:t>s</w:t>
      </w:r>
      <w:r w:rsidR="00EE49C3" w:rsidRPr="00D75853">
        <w:rPr>
          <w:rFonts w:ascii="Times New Roman" w:eastAsia="Times New Roman" w:hAnsi="Times New Roman" w:cs="Times New Roman"/>
          <w:sz w:val="24"/>
          <w:szCs w:val="24"/>
        </w:rPr>
        <w:t xml:space="preserve">. </w:t>
      </w:r>
    </w:p>
    <w:p w14:paraId="043A61C0" w14:textId="1977AB21" w:rsidR="008B6973" w:rsidRPr="00D75853" w:rsidRDefault="008B6973" w:rsidP="00BD6688">
      <w:pPr>
        <w:pStyle w:val="Normal1"/>
        <w:spacing w:line="480" w:lineRule="auto"/>
        <w:rPr>
          <w:rFonts w:ascii="Times New Roman" w:hAnsi="Times New Roman" w:cs="Times New Roman"/>
          <w:sz w:val="24"/>
          <w:szCs w:val="24"/>
        </w:rPr>
      </w:pPr>
      <w:r w:rsidRPr="00D75853">
        <w:rPr>
          <w:rFonts w:ascii="Times New Roman" w:eastAsia="Times New Roman" w:hAnsi="Times New Roman" w:cs="Times New Roman"/>
          <w:sz w:val="24"/>
          <w:szCs w:val="24"/>
        </w:rPr>
        <w:tab/>
        <w:t xml:space="preserve">Further research into the impact of arts integration could include measuring the impact based the effectiveness of delivery of the intervention by the trained providers and the influences that cause high or low quality delivery. Finally, it would be of interest to engage in a longitudinal study of urban students who have 3-10 years of exposure to arts integrated education, beginning at the Pre-K level, and the impact it has on </w:t>
      </w:r>
      <w:r w:rsidR="00AC3DA4" w:rsidRPr="00D75853">
        <w:rPr>
          <w:rFonts w:ascii="Times New Roman" w:eastAsia="Times New Roman" w:hAnsi="Times New Roman" w:cs="Times New Roman"/>
          <w:sz w:val="24"/>
          <w:szCs w:val="24"/>
        </w:rPr>
        <w:t>dropout</w:t>
      </w:r>
      <w:r w:rsidRPr="00D75853">
        <w:rPr>
          <w:rFonts w:ascii="Times New Roman" w:eastAsia="Times New Roman" w:hAnsi="Times New Roman" w:cs="Times New Roman"/>
          <w:sz w:val="24"/>
          <w:szCs w:val="24"/>
        </w:rPr>
        <w:t xml:space="preserve"> rates and college matriculation. </w:t>
      </w:r>
    </w:p>
    <w:p w14:paraId="72D3DF45" w14:textId="77777777" w:rsidR="00BD6688" w:rsidRPr="00D75853" w:rsidRDefault="00BD6688" w:rsidP="00BD6688">
      <w:pPr>
        <w:pStyle w:val="Normal1"/>
        <w:spacing w:line="480" w:lineRule="auto"/>
        <w:rPr>
          <w:rFonts w:ascii="Times New Roman" w:hAnsi="Times New Roman" w:cs="Times New Roman"/>
          <w:sz w:val="24"/>
          <w:szCs w:val="24"/>
        </w:rPr>
      </w:pPr>
    </w:p>
    <w:p w14:paraId="0F07A7C1" w14:textId="6D7A4432" w:rsidR="003B09C7" w:rsidRPr="00D75853" w:rsidRDefault="0007130E" w:rsidP="004E18F6">
      <w:pPr>
        <w:pStyle w:val="APA"/>
        <w:ind w:firstLine="0"/>
      </w:pPr>
      <w:r w:rsidRPr="00D75853">
        <w:rPr>
          <w:i/>
        </w:rPr>
        <w:t>Funding disclosure</w:t>
      </w:r>
      <w:r w:rsidR="007601ED" w:rsidRPr="00D75853">
        <w:rPr>
          <w:i/>
        </w:rPr>
        <w:t xml:space="preserve">: </w:t>
      </w:r>
      <w:r w:rsidRPr="00D75853">
        <w:rPr>
          <w:i/>
        </w:rPr>
        <w:t>S</w:t>
      </w:r>
      <w:r w:rsidR="00133269" w:rsidRPr="00D75853">
        <w:rPr>
          <w:i/>
        </w:rPr>
        <w:t xml:space="preserve">upport for this </w:t>
      </w:r>
      <w:r w:rsidRPr="00D75853">
        <w:rPr>
          <w:i/>
        </w:rPr>
        <w:t xml:space="preserve">study </w:t>
      </w:r>
      <w:r w:rsidR="00133269" w:rsidRPr="00D75853">
        <w:rPr>
          <w:i/>
        </w:rPr>
        <w:t xml:space="preserve">was provided by United Way for Southeastern Michigan and the Social Innovation Fund of the Corporation for National and Community Service, Community Foundation for Southeast Michigan, Ford Motor Company Fund, Metro West Credit Union, Detroit Pistons Game Changers presented by Belle Tire, and PNC Foundation. </w:t>
      </w:r>
    </w:p>
    <w:p w14:paraId="66ECFB5C" w14:textId="77777777" w:rsidR="008F0397" w:rsidRPr="004E18F6" w:rsidRDefault="00246F5F" w:rsidP="004E18F6">
      <w:pPr>
        <w:spacing w:line="480" w:lineRule="auto"/>
        <w:ind w:left="720" w:hanging="720"/>
        <w:jc w:val="center"/>
        <w:rPr>
          <w:rFonts w:eastAsia="Times New Roman"/>
          <w:b/>
        </w:rPr>
      </w:pPr>
      <w:r w:rsidRPr="004E18F6">
        <w:rPr>
          <w:rFonts w:eastAsia="Times New Roman"/>
          <w:b/>
        </w:rPr>
        <w:t>References</w:t>
      </w:r>
    </w:p>
    <w:p w14:paraId="535FD81A" w14:textId="23C21003" w:rsidR="003B59DE" w:rsidRPr="00D75853" w:rsidRDefault="00133269" w:rsidP="00B15143">
      <w:pPr>
        <w:tabs>
          <w:tab w:val="left" w:pos="-1428"/>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Style w:val="Strong"/>
          <w:b w:val="0"/>
        </w:rPr>
      </w:pPr>
      <w:r w:rsidRPr="00D75853">
        <w:rPr>
          <w:rStyle w:val="Strong"/>
          <w:b w:val="0"/>
        </w:rPr>
        <w:t xml:space="preserve">Bayley, N. (2005). </w:t>
      </w:r>
      <w:r w:rsidR="00F05C35" w:rsidRPr="00D75853">
        <w:rPr>
          <w:rStyle w:val="Strong"/>
          <w:b w:val="0"/>
          <w:i/>
        </w:rPr>
        <w:t>Bayley scales of infant and toddler d</w:t>
      </w:r>
      <w:r w:rsidRPr="00D75853">
        <w:rPr>
          <w:rStyle w:val="Strong"/>
          <w:b w:val="0"/>
          <w:i/>
        </w:rPr>
        <w:t>evelopment</w:t>
      </w:r>
      <w:r w:rsidRPr="00D75853">
        <w:rPr>
          <w:rStyle w:val="Strong"/>
          <w:b w:val="0"/>
        </w:rPr>
        <w:t xml:space="preserve"> (3rd ed.). San Antonio, TX: Pearson.</w:t>
      </w:r>
    </w:p>
    <w:p w14:paraId="1EC1C257" w14:textId="60A09EAD" w:rsidR="003B59DE" w:rsidRPr="00D75853" w:rsidRDefault="0033780F" w:rsidP="0033780F">
      <w:pPr>
        <w:spacing w:line="480" w:lineRule="auto"/>
        <w:ind w:left="720" w:hanging="720"/>
        <w:rPr>
          <w:rStyle w:val="None"/>
        </w:rPr>
      </w:pPr>
      <w:r w:rsidRPr="00D75853">
        <w:t xml:space="preserve">Blair, C. (2002). School readiness: Integrating cognition and emotion in a neurobiological conceptualization of child functioning at school entry. </w:t>
      </w:r>
      <w:r w:rsidRPr="00D75853">
        <w:rPr>
          <w:i/>
        </w:rPr>
        <w:t>American Psychologist,</w:t>
      </w:r>
      <w:r w:rsidRPr="00D75853">
        <w:t xml:space="preserve"> </w:t>
      </w:r>
      <w:r w:rsidRPr="00D75853">
        <w:rPr>
          <w:i/>
        </w:rPr>
        <w:t>57</w:t>
      </w:r>
      <w:r w:rsidR="00623A8B" w:rsidRPr="00D75853">
        <w:t>(2)</w:t>
      </w:r>
      <w:r w:rsidRPr="00D75853">
        <w:t xml:space="preserve">, 111–127. </w:t>
      </w:r>
    </w:p>
    <w:p w14:paraId="2E91EE36" w14:textId="0F772133" w:rsidR="003B59DE" w:rsidRPr="00D75853" w:rsidRDefault="00133269" w:rsidP="00B15143">
      <w:pPr>
        <w:pStyle w:val="Normal1"/>
        <w:pBdr>
          <w:left w:val="nil"/>
        </w:pBdr>
        <w:spacing w:line="480" w:lineRule="auto"/>
        <w:ind w:left="720" w:hanging="720"/>
        <w:rPr>
          <w:rFonts w:ascii="Times New Roman" w:hAnsi="Times New Roman" w:cs="Times New Roman"/>
          <w:sz w:val="24"/>
          <w:szCs w:val="24"/>
        </w:rPr>
      </w:pPr>
      <w:r w:rsidRPr="00D75853">
        <w:rPr>
          <w:rStyle w:val="None"/>
          <w:rFonts w:ascii="Times New Roman" w:hAnsi="Times New Roman" w:cs="Times New Roman"/>
          <w:sz w:val="24"/>
          <w:szCs w:val="24"/>
        </w:rPr>
        <w:t>Brown, E.</w:t>
      </w:r>
      <w:r w:rsidR="006E37BE" w:rsidRPr="00D75853">
        <w:rPr>
          <w:rStyle w:val="None"/>
          <w:rFonts w:ascii="Times New Roman" w:hAnsi="Times New Roman" w:cs="Times New Roman"/>
          <w:sz w:val="24"/>
          <w:szCs w:val="24"/>
        </w:rPr>
        <w:t xml:space="preserve"> </w:t>
      </w:r>
      <w:r w:rsidRPr="00D75853">
        <w:rPr>
          <w:rStyle w:val="None"/>
          <w:rFonts w:ascii="Times New Roman" w:hAnsi="Times New Roman" w:cs="Times New Roman"/>
          <w:sz w:val="24"/>
          <w:szCs w:val="24"/>
        </w:rPr>
        <w:t>D., Benedett, B., &amp; Armistead, M. E. (20</w:t>
      </w:r>
      <w:r w:rsidR="003B59DE" w:rsidRPr="00D75853">
        <w:rPr>
          <w:rStyle w:val="None"/>
          <w:rFonts w:ascii="Times New Roman" w:hAnsi="Times New Roman" w:cs="Times New Roman"/>
          <w:sz w:val="24"/>
          <w:szCs w:val="24"/>
        </w:rPr>
        <w:t>10</w:t>
      </w:r>
      <w:r w:rsidRPr="00D75853">
        <w:rPr>
          <w:rStyle w:val="None"/>
          <w:rFonts w:ascii="Times New Roman" w:hAnsi="Times New Roman" w:cs="Times New Roman"/>
          <w:sz w:val="24"/>
          <w:szCs w:val="24"/>
        </w:rPr>
        <w:t>). Arts enrichment and school readiness for children at risk</w:t>
      </w:r>
      <w:r w:rsidR="006E37BE" w:rsidRPr="00D75853">
        <w:rPr>
          <w:rStyle w:val="None"/>
          <w:rFonts w:ascii="Times New Roman" w:hAnsi="Times New Roman" w:cs="Times New Roman"/>
          <w:sz w:val="24"/>
          <w:szCs w:val="24"/>
        </w:rPr>
        <w:t>.</w:t>
      </w:r>
      <w:r w:rsidRPr="00D75853">
        <w:rPr>
          <w:rStyle w:val="None"/>
          <w:rFonts w:ascii="Times New Roman" w:hAnsi="Times New Roman" w:cs="Times New Roman"/>
          <w:sz w:val="24"/>
          <w:szCs w:val="24"/>
        </w:rPr>
        <w:t xml:space="preserve"> </w:t>
      </w:r>
      <w:r w:rsidRPr="00D75853">
        <w:rPr>
          <w:rStyle w:val="None"/>
          <w:rFonts w:ascii="Times New Roman" w:hAnsi="Times New Roman" w:cs="Times New Roman"/>
          <w:i/>
          <w:iCs/>
          <w:sz w:val="24"/>
          <w:szCs w:val="24"/>
        </w:rPr>
        <w:t xml:space="preserve">Early Childhood Research Quarterly, </w:t>
      </w:r>
      <w:r w:rsidR="00D069B5" w:rsidRPr="00D75853">
        <w:rPr>
          <w:rStyle w:val="None"/>
          <w:rFonts w:ascii="Times New Roman" w:hAnsi="Times New Roman" w:cs="Times New Roman"/>
          <w:i/>
          <w:iCs/>
          <w:sz w:val="24"/>
          <w:szCs w:val="24"/>
        </w:rPr>
        <w:t>25</w:t>
      </w:r>
      <w:r w:rsidR="005C5C6F" w:rsidRPr="00D75853">
        <w:rPr>
          <w:rStyle w:val="None"/>
          <w:rFonts w:ascii="Times New Roman" w:hAnsi="Times New Roman" w:cs="Times New Roman"/>
          <w:iCs/>
          <w:sz w:val="24"/>
          <w:szCs w:val="24"/>
        </w:rPr>
        <w:t>(1)</w:t>
      </w:r>
      <w:r w:rsidRPr="00D75853">
        <w:rPr>
          <w:rStyle w:val="None"/>
          <w:rFonts w:ascii="Times New Roman" w:hAnsi="Times New Roman" w:cs="Times New Roman"/>
          <w:sz w:val="24"/>
          <w:szCs w:val="24"/>
        </w:rPr>
        <w:t>, 112-124</w:t>
      </w:r>
      <w:r w:rsidR="005C5C6F" w:rsidRPr="00D75853">
        <w:rPr>
          <w:rStyle w:val="None"/>
          <w:rFonts w:ascii="Times New Roman" w:hAnsi="Times New Roman" w:cs="Times New Roman"/>
          <w:sz w:val="24"/>
          <w:szCs w:val="24"/>
        </w:rPr>
        <w:t>.</w:t>
      </w:r>
    </w:p>
    <w:p w14:paraId="77110D6D" w14:textId="68414890" w:rsidR="00C024DD" w:rsidRPr="00D75853" w:rsidRDefault="00133269" w:rsidP="00195735">
      <w:pPr>
        <w:pStyle w:val="Normal1"/>
        <w:pBdr>
          <w:left w:val="nil"/>
        </w:pBdr>
        <w:spacing w:line="480" w:lineRule="auto"/>
        <w:ind w:left="720" w:hanging="720"/>
        <w:rPr>
          <w:rStyle w:val="None"/>
          <w:rFonts w:ascii="Times New Roman" w:hAnsi="Times New Roman" w:cs="Times New Roman"/>
          <w:sz w:val="24"/>
          <w:szCs w:val="24"/>
        </w:rPr>
      </w:pPr>
      <w:r w:rsidRPr="00D75853">
        <w:rPr>
          <w:rStyle w:val="None"/>
          <w:rFonts w:ascii="Times New Roman" w:hAnsi="Times New Roman" w:cs="Times New Roman"/>
          <w:sz w:val="24"/>
          <w:szCs w:val="24"/>
        </w:rPr>
        <w:t>Brown, E.</w:t>
      </w:r>
      <w:r w:rsidR="006E37BE" w:rsidRPr="00D75853">
        <w:rPr>
          <w:rStyle w:val="None"/>
          <w:rFonts w:ascii="Times New Roman" w:hAnsi="Times New Roman" w:cs="Times New Roman"/>
          <w:sz w:val="24"/>
          <w:szCs w:val="24"/>
        </w:rPr>
        <w:t xml:space="preserve"> </w:t>
      </w:r>
      <w:r w:rsidRPr="00D75853">
        <w:rPr>
          <w:rStyle w:val="None"/>
          <w:rFonts w:ascii="Times New Roman" w:hAnsi="Times New Roman" w:cs="Times New Roman"/>
          <w:sz w:val="24"/>
          <w:szCs w:val="24"/>
        </w:rPr>
        <w:t>D. &amp; Sax, K.</w:t>
      </w:r>
      <w:r w:rsidR="006E37BE" w:rsidRPr="00D75853">
        <w:rPr>
          <w:rStyle w:val="None"/>
          <w:rFonts w:ascii="Times New Roman" w:hAnsi="Times New Roman" w:cs="Times New Roman"/>
          <w:sz w:val="24"/>
          <w:szCs w:val="24"/>
        </w:rPr>
        <w:t xml:space="preserve"> </w:t>
      </w:r>
      <w:r w:rsidRPr="00D75853">
        <w:rPr>
          <w:rStyle w:val="None"/>
          <w:rFonts w:ascii="Times New Roman" w:hAnsi="Times New Roman" w:cs="Times New Roman"/>
          <w:sz w:val="24"/>
          <w:szCs w:val="24"/>
        </w:rPr>
        <w:t>L. (2013). Arts enrichment and preschool emotions for low-income children at risk</w:t>
      </w:r>
      <w:r w:rsidR="006E37BE" w:rsidRPr="00D75853">
        <w:rPr>
          <w:rStyle w:val="None"/>
          <w:rFonts w:ascii="Times New Roman" w:hAnsi="Times New Roman" w:cs="Times New Roman"/>
          <w:sz w:val="24"/>
          <w:szCs w:val="24"/>
        </w:rPr>
        <w:t>.</w:t>
      </w:r>
      <w:r w:rsidRPr="00D75853">
        <w:rPr>
          <w:rStyle w:val="None"/>
          <w:rFonts w:ascii="Times New Roman" w:hAnsi="Times New Roman" w:cs="Times New Roman"/>
          <w:sz w:val="24"/>
          <w:szCs w:val="24"/>
        </w:rPr>
        <w:t xml:space="preserve"> </w:t>
      </w:r>
      <w:r w:rsidRPr="00D75853">
        <w:rPr>
          <w:rStyle w:val="None"/>
          <w:rFonts w:ascii="Times New Roman" w:hAnsi="Times New Roman" w:cs="Times New Roman"/>
          <w:i/>
          <w:sz w:val="24"/>
          <w:szCs w:val="24"/>
        </w:rPr>
        <w:t>Early Childhood Research Quarterly, 28</w:t>
      </w:r>
      <w:r w:rsidR="005C5C6F" w:rsidRPr="00D75853">
        <w:rPr>
          <w:rStyle w:val="None"/>
          <w:rFonts w:ascii="Times New Roman" w:hAnsi="Times New Roman" w:cs="Times New Roman"/>
          <w:sz w:val="24"/>
          <w:szCs w:val="24"/>
        </w:rPr>
        <w:t>(2),</w:t>
      </w:r>
      <w:r w:rsidRPr="00D75853">
        <w:rPr>
          <w:rStyle w:val="None"/>
          <w:rFonts w:ascii="Times New Roman" w:hAnsi="Times New Roman" w:cs="Times New Roman"/>
          <w:sz w:val="24"/>
          <w:szCs w:val="24"/>
        </w:rPr>
        <w:t xml:space="preserve"> 337-346.</w:t>
      </w:r>
    </w:p>
    <w:p w14:paraId="12F63112" w14:textId="6C9188B6" w:rsidR="002105D6" w:rsidRPr="00D75853" w:rsidRDefault="002105D6" w:rsidP="00195735">
      <w:pPr>
        <w:pStyle w:val="Normal2"/>
        <w:tabs>
          <w:tab w:val="left" w:pos="90"/>
        </w:tabs>
        <w:spacing w:line="480" w:lineRule="auto"/>
        <w:ind w:left="720" w:hanging="720"/>
        <w:rPr>
          <w:rFonts w:ascii="Times New Roman" w:eastAsia="Times New Roman" w:hAnsi="Times New Roman" w:cs="Times New Roman"/>
        </w:rPr>
      </w:pPr>
      <w:r w:rsidRPr="00D75853">
        <w:rPr>
          <w:rFonts w:ascii="Times New Roman" w:eastAsia="Times New Roman" w:hAnsi="Times New Roman" w:cs="Times New Roman"/>
        </w:rPr>
        <w:t xml:space="preserve">Burnaford, G. (with Brown, S., Doherty, J., &amp; McLaughlin, H. J.) (2007). </w:t>
      </w:r>
      <w:r w:rsidRPr="00D75853">
        <w:rPr>
          <w:rFonts w:ascii="Times New Roman" w:eastAsia="Times New Roman" w:hAnsi="Times New Roman" w:cs="Times New Roman"/>
          <w:i/>
        </w:rPr>
        <w:t>Arts integration frameworks, research and practice: A literature review.</w:t>
      </w:r>
      <w:r w:rsidRPr="00D75853">
        <w:rPr>
          <w:rFonts w:ascii="Times New Roman" w:eastAsia="Times New Roman" w:hAnsi="Times New Roman" w:cs="Times New Roman"/>
        </w:rPr>
        <w:t xml:space="preserve"> Washington, DC: Arts Education Partnership.</w:t>
      </w:r>
    </w:p>
    <w:p w14:paraId="29F7637C" w14:textId="459DAED5" w:rsidR="00133269" w:rsidRPr="00D75853" w:rsidRDefault="00F31495" w:rsidP="00011242">
      <w:pPr>
        <w:spacing w:line="480" w:lineRule="auto"/>
        <w:ind w:left="720" w:hanging="720"/>
        <w:rPr>
          <w:rStyle w:val="Strong"/>
          <w:b w:val="0"/>
        </w:rPr>
      </w:pPr>
      <w:r w:rsidRPr="00D75853">
        <w:t xml:space="preserve">Catterall, J. (2009). </w:t>
      </w:r>
      <w:r w:rsidRPr="00D75853">
        <w:rPr>
          <w:i/>
          <w:iCs/>
        </w:rPr>
        <w:t>Doing well and doing good by doing art: The effects of education in the visual and performing arts on the achievements and values of young adults</w:t>
      </w:r>
      <w:r w:rsidRPr="00D75853">
        <w:t>. London: Imagination Group.</w:t>
      </w:r>
    </w:p>
    <w:p w14:paraId="1FD6597F" w14:textId="5A80DF28" w:rsidR="00C024DD" w:rsidRPr="00D75853" w:rsidRDefault="00AE7D79" w:rsidP="00AE7D79">
      <w:pPr>
        <w:spacing w:line="480" w:lineRule="auto"/>
        <w:ind w:left="720" w:hanging="720"/>
        <w:rPr>
          <w:rFonts w:eastAsia="Times New Roman"/>
          <w:color w:val="333333"/>
          <w:shd w:val="clear" w:color="auto" w:fill="FFFFFF"/>
        </w:rPr>
      </w:pPr>
      <w:r w:rsidRPr="00D75853">
        <w:rPr>
          <w:rFonts w:eastAsia="Times New Roman"/>
          <w:color w:val="333333"/>
          <w:shd w:val="clear" w:color="auto" w:fill="FFFFFF"/>
        </w:rPr>
        <w:t>D'Esposito, M. (</w:t>
      </w:r>
      <w:r w:rsidRPr="00D75853">
        <w:rPr>
          <w:rFonts w:eastAsia="Times New Roman"/>
          <w:color w:val="333333"/>
        </w:rPr>
        <w:t>2008</w:t>
      </w:r>
      <w:r w:rsidRPr="00D75853">
        <w:rPr>
          <w:rFonts w:eastAsia="Times New Roman"/>
          <w:color w:val="333333"/>
          <w:shd w:val="clear" w:color="auto" w:fill="FFFFFF"/>
        </w:rPr>
        <w:t xml:space="preserve">). </w:t>
      </w:r>
      <w:r w:rsidRPr="00195735">
        <w:rPr>
          <w:rFonts w:eastAsia="Times New Roman"/>
          <w:color w:val="333333"/>
          <w:shd w:val="clear" w:color="auto" w:fill="FFFFFF"/>
        </w:rPr>
        <w:t xml:space="preserve">Developing and implementing neuroimaging tools to determine if training in the arts impacts the brain. </w:t>
      </w:r>
      <w:r w:rsidR="00195735">
        <w:rPr>
          <w:rFonts w:eastAsia="Times New Roman"/>
          <w:color w:val="333333"/>
          <w:shd w:val="clear" w:color="auto" w:fill="FFFFFF"/>
        </w:rPr>
        <w:t>I</w:t>
      </w:r>
      <w:r w:rsidR="00133844">
        <w:rPr>
          <w:rFonts w:eastAsia="Times New Roman"/>
          <w:color w:val="333333"/>
          <w:shd w:val="clear" w:color="auto" w:fill="FFFFFF"/>
        </w:rPr>
        <w:t>n</w:t>
      </w:r>
      <w:r w:rsidRPr="00D75853">
        <w:rPr>
          <w:rFonts w:eastAsia="Times New Roman"/>
          <w:color w:val="333333"/>
          <w:shd w:val="clear" w:color="auto" w:fill="FFFFFF"/>
        </w:rPr>
        <w:t xml:space="preserve"> </w:t>
      </w:r>
      <w:r w:rsidR="00195735" w:rsidRPr="00D75853">
        <w:rPr>
          <w:rFonts w:eastAsia="Times New Roman"/>
          <w:color w:val="333333"/>
          <w:shd w:val="clear" w:color="auto" w:fill="FFFFFF"/>
        </w:rPr>
        <w:t>M. Gazzaniga (Ed.)</w:t>
      </w:r>
      <w:r w:rsidR="00195735">
        <w:rPr>
          <w:rFonts w:eastAsia="Times New Roman"/>
          <w:color w:val="333333"/>
          <w:shd w:val="clear" w:color="auto" w:fill="FFFFFF"/>
        </w:rPr>
        <w:t xml:space="preserve">, </w:t>
      </w:r>
      <w:r w:rsidRPr="004E18F6">
        <w:rPr>
          <w:rFonts w:eastAsia="Times New Roman"/>
          <w:i/>
          <w:color w:val="333333"/>
          <w:shd w:val="clear" w:color="auto" w:fill="FFFFFF"/>
        </w:rPr>
        <w:t>Learning, arts, and the brain: The Dana Consortium Report on Arts and Cognition</w:t>
      </w:r>
      <w:r w:rsidRPr="00D75853">
        <w:rPr>
          <w:rFonts w:eastAsia="Times New Roman"/>
          <w:color w:val="333333"/>
          <w:shd w:val="clear" w:color="auto" w:fill="FFFFFF"/>
        </w:rPr>
        <w:t xml:space="preserve"> (pp. </w:t>
      </w:r>
      <w:r w:rsidRPr="00D75853">
        <w:rPr>
          <w:rFonts w:eastAsia="Times New Roman"/>
          <w:color w:val="333333"/>
        </w:rPr>
        <w:t>71</w:t>
      </w:r>
      <w:r w:rsidRPr="00D75853">
        <w:rPr>
          <w:rFonts w:eastAsia="Times New Roman"/>
          <w:color w:val="333333"/>
          <w:shd w:val="clear" w:color="auto" w:fill="FFFFFF"/>
        </w:rPr>
        <w:t>-</w:t>
      </w:r>
      <w:r w:rsidRPr="00D75853">
        <w:rPr>
          <w:rFonts w:eastAsia="Times New Roman"/>
          <w:color w:val="333333"/>
        </w:rPr>
        <w:t>80</w:t>
      </w:r>
      <w:r w:rsidR="00276E62">
        <w:rPr>
          <w:rFonts w:eastAsia="Times New Roman"/>
          <w:color w:val="333333"/>
          <w:shd w:val="clear" w:color="auto" w:fill="FFFFFF"/>
        </w:rPr>
        <w:t>)</w:t>
      </w:r>
      <w:r w:rsidRPr="00D75853">
        <w:rPr>
          <w:rFonts w:eastAsia="Times New Roman"/>
          <w:color w:val="333333"/>
          <w:shd w:val="clear" w:color="auto" w:fill="FFFFFF"/>
        </w:rPr>
        <w:t>. </w:t>
      </w:r>
      <w:r w:rsidRPr="00D75853">
        <w:rPr>
          <w:rFonts w:eastAsia="Times New Roman"/>
          <w:color w:val="333333"/>
        </w:rPr>
        <w:t>New York</w:t>
      </w:r>
      <w:r w:rsidR="008F0397" w:rsidRPr="00D75853">
        <w:rPr>
          <w:rFonts w:eastAsia="Times New Roman"/>
          <w:color w:val="333333"/>
        </w:rPr>
        <w:t>, NY</w:t>
      </w:r>
      <w:r w:rsidRPr="00D75853">
        <w:rPr>
          <w:rFonts w:eastAsia="Times New Roman"/>
          <w:color w:val="333333"/>
          <w:shd w:val="clear" w:color="auto" w:fill="FFFFFF"/>
        </w:rPr>
        <w:t>: </w:t>
      </w:r>
      <w:r w:rsidRPr="00D75853">
        <w:rPr>
          <w:rFonts w:eastAsia="Times New Roman"/>
          <w:color w:val="333333"/>
        </w:rPr>
        <w:t>The Dana Foundation</w:t>
      </w:r>
      <w:r w:rsidRPr="00D75853">
        <w:rPr>
          <w:rFonts w:eastAsia="Times New Roman"/>
          <w:color w:val="333333"/>
          <w:shd w:val="clear" w:color="auto" w:fill="FFFFFF"/>
        </w:rPr>
        <w:t>. </w:t>
      </w:r>
    </w:p>
    <w:p w14:paraId="5525A5EE" w14:textId="0E780CFE" w:rsidR="00140F96" w:rsidRPr="00D75853" w:rsidRDefault="00140F96" w:rsidP="00D069B5">
      <w:pPr>
        <w:widowControl w:val="0"/>
        <w:autoSpaceDE w:val="0"/>
        <w:autoSpaceDN w:val="0"/>
        <w:adjustRightInd w:val="0"/>
        <w:spacing w:line="480" w:lineRule="auto"/>
        <w:ind w:left="720" w:hanging="720"/>
      </w:pPr>
      <w:r w:rsidRPr="00D75853">
        <w:t xml:space="preserve">Deasy, R. J. (2002). </w:t>
      </w:r>
      <w:r w:rsidRPr="00D75853">
        <w:rPr>
          <w:i/>
        </w:rPr>
        <w:t>Critical Links: Learning in the arts and student academic and social development.</w:t>
      </w:r>
      <w:r w:rsidRPr="00D75853">
        <w:t xml:space="preserve"> </w:t>
      </w:r>
      <w:r w:rsidR="00133844" w:rsidRPr="00D75853">
        <w:t>Washington, DC</w:t>
      </w:r>
      <w:r w:rsidR="00133844">
        <w:t>: Arts Education Partnershi</w:t>
      </w:r>
      <w:r w:rsidR="00276E62">
        <w:t>p.</w:t>
      </w:r>
    </w:p>
    <w:p w14:paraId="187C9AD1" w14:textId="4AECAD5D" w:rsidR="00140F96" w:rsidRPr="00D75853" w:rsidRDefault="00140F96" w:rsidP="00D069B5">
      <w:pPr>
        <w:pStyle w:val="NormalWeb"/>
        <w:spacing w:before="0" w:beforeAutospacing="0" w:after="0" w:afterAutospacing="0" w:line="480" w:lineRule="auto"/>
        <w:ind w:left="720" w:hanging="720"/>
        <w:rPr>
          <w:rFonts w:ascii="Times New Roman" w:hAnsi="Times New Roman"/>
          <w:sz w:val="24"/>
          <w:szCs w:val="24"/>
        </w:rPr>
      </w:pPr>
      <w:r w:rsidRPr="00D75853">
        <w:rPr>
          <w:rFonts w:ascii="Times New Roman" w:hAnsi="Times New Roman"/>
          <w:sz w:val="24"/>
          <w:szCs w:val="24"/>
        </w:rPr>
        <w:t>Fiske, E</w:t>
      </w:r>
      <w:r w:rsidR="006E37BE" w:rsidRPr="00D75853">
        <w:rPr>
          <w:rFonts w:ascii="Times New Roman" w:hAnsi="Times New Roman"/>
          <w:sz w:val="24"/>
          <w:szCs w:val="24"/>
        </w:rPr>
        <w:t>.</w:t>
      </w:r>
      <w:r w:rsidRPr="00D75853">
        <w:rPr>
          <w:rFonts w:ascii="Times New Roman" w:hAnsi="Times New Roman"/>
          <w:sz w:val="24"/>
          <w:szCs w:val="24"/>
        </w:rPr>
        <w:t xml:space="preserve"> (</w:t>
      </w:r>
      <w:r w:rsidR="006117E9" w:rsidRPr="00D75853">
        <w:rPr>
          <w:rFonts w:ascii="Times New Roman" w:hAnsi="Times New Roman"/>
          <w:sz w:val="24"/>
          <w:szCs w:val="24"/>
        </w:rPr>
        <w:t>E</w:t>
      </w:r>
      <w:r w:rsidRPr="00D75853">
        <w:rPr>
          <w:rFonts w:ascii="Times New Roman" w:hAnsi="Times New Roman"/>
          <w:sz w:val="24"/>
          <w:szCs w:val="24"/>
        </w:rPr>
        <w:t>d</w:t>
      </w:r>
      <w:r w:rsidR="00195735">
        <w:rPr>
          <w:rFonts w:ascii="Times New Roman" w:hAnsi="Times New Roman"/>
          <w:sz w:val="24"/>
          <w:szCs w:val="24"/>
        </w:rPr>
        <w:t>.</w:t>
      </w:r>
      <w:r w:rsidRPr="00D75853">
        <w:rPr>
          <w:rFonts w:ascii="Times New Roman" w:hAnsi="Times New Roman"/>
          <w:sz w:val="24"/>
          <w:szCs w:val="24"/>
        </w:rPr>
        <w:t>)</w:t>
      </w:r>
      <w:r w:rsidR="006117E9" w:rsidRPr="00D75853">
        <w:rPr>
          <w:rFonts w:ascii="Times New Roman" w:hAnsi="Times New Roman"/>
          <w:sz w:val="24"/>
          <w:szCs w:val="24"/>
        </w:rPr>
        <w:t xml:space="preserve"> (1999).</w:t>
      </w:r>
      <w:r w:rsidRPr="00D75853">
        <w:rPr>
          <w:rFonts w:ascii="Times New Roman" w:hAnsi="Times New Roman"/>
          <w:sz w:val="24"/>
          <w:szCs w:val="24"/>
        </w:rPr>
        <w:t xml:space="preserve"> </w:t>
      </w:r>
      <w:r w:rsidRPr="004E18F6">
        <w:rPr>
          <w:rFonts w:ascii="Times New Roman" w:hAnsi="Times New Roman"/>
          <w:i/>
          <w:sz w:val="24"/>
          <w:szCs w:val="24"/>
        </w:rPr>
        <w:t xml:space="preserve">Champions of </w:t>
      </w:r>
      <w:r w:rsidR="003B59DE" w:rsidRPr="00D75853">
        <w:rPr>
          <w:rFonts w:ascii="Times New Roman" w:hAnsi="Times New Roman"/>
          <w:i/>
          <w:sz w:val="24"/>
          <w:szCs w:val="24"/>
        </w:rPr>
        <w:t>c</w:t>
      </w:r>
      <w:r w:rsidRPr="004E18F6">
        <w:rPr>
          <w:rFonts w:ascii="Times New Roman" w:hAnsi="Times New Roman"/>
          <w:i/>
          <w:sz w:val="24"/>
          <w:szCs w:val="24"/>
        </w:rPr>
        <w:t>hange</w:t>
      </w:r>
      <w:r w:rsidR="001C06DD" w:rsidRPr="00D75853">
        <w:rPr>
          <w:rFonts w:ascii="Times New Roman" w:hAnsi="Times New Roman"/>
          <w:i/>
          <w:sz w:val="24"/>
          <w:szCs w:val="24"/>
        </w:rPr>
        <w:t>:</w:t>
      </w:r>
      <w:r w:rsidRPr="004E18F6">
        <w:rPr>
          <w:rFonts w:ascii="Times New Roman" w:hAnsi="Times New Roman"/>
          <w:i/>
          <w:sz w:val="24"/>
          <w:szCs w:val="24"/>
        </w:rPr>
        <w:t xml:space="preserve"> </w:t>
      </w:r>
      <w:r w:rsidRPr="00D75853">
        <w:rPr>
          <w:rFonts w:ascii="Times New Roman" w:hAnsi="Times New Roman"/>
          <w:i/>
          <w:sz w:val="24"/>
          <w:szCs w:val="24"/>
        </w:rPr>
        <w:t xml:space="preserve">The </w:t>
      </w:r>
      <w:r w:rsidR="003B59DE" w:rsidRPr="00D75853">
        <w:rPr>
          <w:rFonts w:ascii="Times New Roman" w:hAnsi="Times New Roman"/>
          <w:i/>
          <w:sz w:val="24"/>
          <w:szCs w:val="24"/>
        </w:rPr>
        <w:t>i</w:t>
      </w:r>
      <w:r w:rsidRPr="00D75853">
        <w:rPr>
          <w:rFonts w:ascii="Times New Roman" w:hAnsi="Times New Roman"/>
          <w:i/>
          <w:sz w:val="24"/>
          <w:szCs w:val="24"/>
        </w:rPr>
        <w:t xml:space="preserve">mpact of the </w:t>
      </w:r>
      <w:r w:rsidR="003B59DE" w:rsidRPr="00D75853">
        <w:rPr>
          <w:rFonts w:ascii="Times New Roman" w:hAnsi="Times New Roman"/>
          <w:i/>
          <w:sz w:val="24"/>
          <w:szCs w:val="24"/>
        </w:rPr>
        <w:t>a</w:t>
      </w:r>
      <w:r w:rsidRPr="00D75853">
        <w:rPr>
          <w:rFonts w:ascii="Times New Roman" w:hAnsi="Times New Roman"/>
          <w:i/>
          <w:sz w:val="24"/>
          <w:szCs w:val="24"/>
        </w:rPr>
        <w:t xml:space="preserve">rts on </w:t>
      </w:r>
      <w:r w:rsidR="003B59DE" w:rsidRPr="00D75853">
        <w:rPr>
          <w:rFonts w:ascii="Times New Roman" w:hAnsi="Times New Roman"/>
          <w:i/>
          <w:sz w:val="24"/>
          <w:szCs w:val="24"/>
        </w:rPr>
        <w:t>l</w:t>
      </w:r>
      <w:r w:rsidRPr="00D75853">
        <w:rPr>
          <w:rFonts w:ascii="Times New Roman" w:hAnsi="Times New Roman"/>
          <w:i/>
          <w:sz w:val="24"/>
          <w:szCs w:val="24"/>
        </w:rPr>
        <w:t>earning</w:t>
      </w:r>
      <w:r w:rsidR="003B59DE" w:rsidRPr="00D75853">
        <w:rPr>
          <w:rFonts w:ascii="Times New Roman" w:hAnsi="Times New Roman"/>
          <w:i/>
          <w:sz w:val="24"/>
          <w:szCs w:val="24"/>
        </w:rPr>
        <w:t xml:space="preserve">. </w:t>
      </w:r>
      <w:r w:rsidRPr="00D75853">
        <w:rPr>
          <w:rFonts w:ascii="Times New Roman" w:hAnsi="Times New Roman"/>
          <w:sz w:val="24"/>
          <w:szCs w:val="24"/>
        </w:rPr>
        <w:t>Washington</w:t>
      </w:r>
      <w:r w:rsidR="006117E9" w:rsidRPr="00D75853">
        <w:rPr>
          <w:rFonts w:ascii="Times New Roman" w:hAnsi="Times New Roman"/>
          <w:sz w:val="24"/>
          <w:szCs w:val="24"/>
        </w:rPr>
        <w:t>, DC</w:t>
      </w:r>
      <w:r w:rsidR="003B59DE" w:rsidRPr="00D75853">
        <w:rPr>
          <w:rFonts w:ascii="Times New Roman" w:hAnsi="Times New Roman"/>
          <w:sz w:val="24"/>
          <w:szCs w:val="24"/>
        </w:rPr>
        <w:t>: Arts Education Partnership.</w:t>
      </w:r>
      <w:r w:rsidRPr="00D75853">
        <w:rPr>
          <w:rFonts w:ascii="Times New Roman" w:hAnsi="Times New Roman"/>
          <w:sz w:val="24"/>
          <w:szCs w:val="24"/>
        </w:rPr>
        <w:t xml:space="preserve"> </w:t>
      </w:r>
    </w:p>
    <w:p w14:paraId="47ACC343" w14:textId="767BDC7D" w:rsidR="002105D6" w:rsidRPr="00D75853" w:rsidRDefault="002105D6" w:rsidP="00AE7D79">
      <w:pPr>
        <w:pStyle w:val="Normal2"/>
        <w:spacing w:line="480" w:lineRule="auto"/>
        <w:ind w:left="720" w:hanging="720"/>
        <w:jc w:val="both"/>
        <w:rPr>
          <w:rFonts w:ascii="Times New Roman" w:eastAsia="Arial" w:hAnsi="Times New Roman" w:cs="Times New Roman"/>
          <w:i/>
        </w:rPr>
      </w:pPr>
      <w:r w:rsidRPr="00D75853">
        <w:rPr>
          <w:rFonts w:ascii="Times New Roman" w:eastAsia="Times New Roman" w:hAnsi="Times New Roman" w:cs="Times New Roman"/>
        </w:rPr>
        <w:t>Gee, J.</w:t>
      </w:r>
      <w:r w:rsidR="00C024DD" w:rsidRPr="00D75853">
        <w:rPr>
          <w:rFonts w:ascii="Times New Roman" w:eastAsia="Times New Roman" w:hAnsi="Times New Roman" w:cs="Times New Roman"/>
        </w:rPr>
        <w:t xml:space="preserve"> </w:t>
      </w:r>
      <w:r w:rsidRPr="00D75853">
        <w:rPr>
          <w:rFonts w:ascii="Times New Roman" w:eastAsia="Times New Roman" w:hAnsi="Times New Roman" w:cs="Times New Roman"/>
        </w:rPr>
        <w:t xml:space="preserve">P. (2008). </w:t>
      </w:r>
      <w:r w:rsidRPr="00D75853">
        <w:rPr>
          <w:rFonts w:ascii="Times New Roman" w:eastAsia="Times New Roman" w:hAnsi="Times New Roman" w:cs="Times New Roman"/>
          <w:i/>
        </w:rPr>
        <w:t xml:space="preserve">Getting over the slump: Innovation strategies to promote children’s learning </w:t>
      </w:r>
      <w:r w:rsidR="00465804" w:rsidRPr="005A4B61">
        <w:rPr>
          <w:rFonts w:ascii="Times New Roman" w:eastAsia="Times New Roman" w:hAnsi="Times New Roman" w:cs="Times New Roman"/>
          <w:i/>
        </w:rPr>
        <w:t>(Policy Report)</w:t>
      </w:r>
      <w:r w:rsidR="00276E62">
        <w:rPr>
          <w:rFonts w:ascii="Times New Roman" w:eastAsia="Times New Roman" w:hAnsi="Times New Roman" w:cs="Times New Roman"/>
        </w:rPr>
        <w:t>.</w:t>
      </w:r>
      <w:r w:rsidR="00465804">
        <w:rPr>
          <w:rFonts w:ascii="Times New Roman" w:eastAsia="Times New Roman" w:hAnsi="Times New Roman" w:cs="Times New Roman"/>
        </w:rPr>
        <w:t xml:space="preserve"> </w:t>
      </w:r>
      <w:r w:rsidR="00C024DD" w:rsidRPr="004E18F6">
        <w:rPr>
          <w:rFonts w:ascii="Times New Roman" w:eastAsia="Times New Roman" w:hAnsi="Times New Roman" w:cs="Times New Roman"/>
        </w:rPr>
        <w:t xml:space="preserve">New York, </w:t>
      </w:r>
      <w:r w:rsidRPr="00D75853">
        <w:rPr>
          <w:rFonts w:ascii="Times New Roman" w:eastAsia="Times New Roman" w:hAnsi="Times New Roman" w:cs="Times New Roman"/>
        </w:rPr>
        <w:t>NY</w:t>
      </w:r>
      <w:r w:rsidR="00C024DD" w:rsidRPr="00D75853">
        <w:rPr>
          <w:rFonts w:ascii="Times New Roman" w:eastAsia="Times New Roman" w:hAnsi="Times New Roman" w:cs="Times New Roman"/>
        </w:rPr>
        <w:t>:</w:t>
      </w:r>
      <w:r w:rsidRPr="00D75853">
        <w:rPr>
          <w:rFonts w:ascii="Times New Roman" w:eastAsia="Times New Roman" w:hAnsi="Times New Roman" w:cs="Times New Roman"/>
          <w:i/>
        </w:rPr>
        <w:t xml:space="preserve"> </w:t>
      </w:r>
      <w:r w:rsidRPr="00D75853">
        <w:rPr>
          <w:rFonts w:ascii="Times New Roman" w:eastAsia="Times New Roman" w:hAnsi="Times New Roman" w:cs="Times New Roman"/>
        </w:rPr>
        <w:t>The Joan Ganz Cooner</w:t>
      </w:r>
      <w:r w:rsidR="00623A8B" w:rsidRPr="00D75853">
        <w:rPr>
          <w:rFonts w:ascii="Times New Roman" w:eastAsia="Times New Roman" w:hAnsi="Times New Roman" w:cs="Times New Roman"/>
        </w:rPr>
        <w:t>y Center at Sesame Workshop</w:t>
      </w:r>
      <w:r w:rsidR="00623A8B" w:rsidRPr="00D75853">
        <w:rPr>
          <w:rFonts w:ascii="Times New Roman" w:eastAsia="Times New Roman" w:hAnsi="Times New Roman" w:cs="Times New Roman"/>
          <w:i/>
        </w:rPr>
        <w:t>.</w:t>
      </w:r>
    </w:p>
    <w:p w14:paraId="49CBB21D" w14:textId="117D5F17" w:rsidR="002105D6" w:rsidRPr="00D75853" w:rsidRDefault="002105D6" w:rsidP="002105D6">
      <w:pPr>
        <w:pStyle w:val="Normal2"/>
        <w:spacing w:line="480" w:lineRule="auto"/>
        <w:ind w:left="720" w:hanging="720"/>
        <w:rPr>
          <w:rFonts w:ascii="Times New Roman" w:eastAsia="Times" w:hAnsi="Times New Roman" w:cs="Times New Roman"/>
        </w:rPr>
      </w:pPr>
      <w:r w:rsidRPr="00D75853">
        <w:rPr>
          <w:rFonts w:ascii="Times New Roman" w:eastAsia="Times New Roman" w:hAnsi="Times New Roman" w:cs="Times New Roman"/>
        </w:rPr>
        <w:t xml:space="preserve">Goff, R., &amp; Ludwig, M. (2013). </w:t>
      </w:r>
      <w:r w:rsidRPr="00D75853">
        <w:rPr>
          <w:rFonts w:ascii="Times New Roman" w:eastAsia="Times New Roman" w:hAnsi="Times New Roman" w:cs="Times New Roman"/>
          <w:i/>
        </w:rPr>
        <w:t>Teacher practice and student outcomes in arts-integrated learning settings: A review of literature.</w:t>
      </w:r>
      <w:r w:rsidRPr="00D75853">
        <w:rPr>
          <w:rFonts w:ascii="Times New Roman" w:eastAsia="Times New Roman" w:hAnsi="Times New Roman" w:cs="Times New Roman"/>
        </w:rPr>
        <w:t xml:space="preserve"> Washington, DC: American Institutes for Research. </w:t>
      </w:r>
    </w:p>
    <w:p w14:paraId="0EFF230D" w14:textId="3B0E3EBD" w:rsidR="00133269" w:rsidRPr="00D75853" w:rsidRDefault="00133269" w:rsidP="00B15143">
      <w:pPr>
        <w:tabs>
          <w:tab w:val="left" w:pos="-1428"/>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Style w:val="Strong"/>
          <w:b w:val="0"/>
        </w:rPr>
      </w:pPr>
      <w:r w:rsidRPr="00D75853">
        <w:rPr>
          <w:rStyle w:val="Strong"/>
          <w:b w:val="0"/>
        </w:rPr>
        <w:t xml:space="preserve">Graham, F. M., &amp; Elliott, S. N. (2008). </w:t>
      </w:r>
      <w:r w:rsidRPr="00D75853">
        <w:rPr>
          <w:rStyle w:val="Strong"/>
          <w:b w:val="0"/>
          <w:i/>
        </w:rPr>
        <w:t>Social Skills Improvement System (SSIS) Rating Scales</w:t>
      </w:r>
      <w:r w:rsidR="00264C88" w:rsidRPr="00D75853">
        <w:rPr>
          <w:rStyle w:val="Strong"/>
          <w:b w:val="0"/>
          <w:i/>
        </w:rPr>
        <w:t xml:space="preserve"> </w:t>
      </w:r>
      <w:r w:rsidRPr="00D75853">
        <w:rPr>
          <w:rStyle w:val="Strong"/>
          <w:b w:val="0"/>
          <w:i/>
        </w:rPr>
        <w:t xml:space="preserve">Manual. </w:t>
      </w:r>
      <w:r w:rsidRPr="00D75853">
        <w:rPr>
          <w:rStyle w:val="Strong"/>
          <w:b w:val="0"/>
        </w:rPr>
        <w:t>Minneapolis, MN: Pearson.</w:t>
      </w:r>
    </w:p>
    <w:p w14:paraId="7A831700" w14:textId="4E12A7A6" w:rsidR="00133269" w:rsidRPr="00D75853" w:rsidRDefault="00133269" w:rsidP="00B15143">
      <w:pPr>
        <w:pStyle w:val="Normal1"/>
        <w:spacing w:line="480" w:lineRule="auto"/>
        <w:ind w:left="720" w:hanging="720"/>
        <w:rPr>
          <w:rFonts w:ascii="Times New Roman" w:hAnsi="Times New Roman" w:cs="Times New Roman"/>
          <w:sz w:val="24"/>
          <w:szCs w:val="24"/>
        </w:rPr>
      </w:pPr>
      <w:r w:rsidRPr="00D75853">
        <w:rPr>
          <w:rFonts w:ascii="Times New Roman" w:eastAsia="Times New Roman" w:hAnsi="Times New Roman" w:cs="Times New Roman"/>
          <w:sz w:val="24"/>
          <w:szCs w:val="24"/>
        </w:rPr>
        <w:t xml:space="preserve">Gregoire, M. A., &amp; Lupinetti, J. (2005). Supporting diversity through the arts. </w:t>
      </w:r>
      <w:r w:rsidRPr="00D75853">
        <w:rPr>
          <w:rFonts w:ascii="Times New Roman" w:eastAsia="Times New Roman" w:hAnsi="Times New Roman" w:cs="Times New Roman"/>
          <w:i/>
          <w:sz w:val="24"/>
          <w:szCs w:val="24"/>
        </w:rPr>
        <w:t>Kappa Delta Pi Record, 41</w:t>
      </w:r>
      <w:r w:rsidR="006A25B5" w:rsidRPr="00D75853">
        <w:rPr>
          <w:rFonts w:ascii="Times New Roman" w:eastAsia="Times New Roman" w:hAnsi="Times New Roman" w:cs="Times New Roman"/>
          <w:sz w:val="24"/>
          <w:szCs w:val="24"/>
        </w:rPr>
        <w:t>(4)</w:t>
      </w:r>
      <w:r w:rsidRPr="00D75853">
        <w:rPr>
          <w:rFonts w:ascii="Times New Roman" w:eastAsia="Times New Roman" w:hAnsi="Times New Roman" w:cs="Times New Roman"/>
          <w:sz w:val="24"/>
          <w:szCs w:val="24"/>
        </w:rPr>
        <w:t>,</w:t>
      </w:r>
      <w:r w:rsidRPr="00D75853">
        <w:rPr>
          <w:rFonts w:ascii="Times New Roman" w:eastAsia="Times New Roman" w:hAnsi="Times New Roman" w:cs="Times New Roman"/>
          <w:i/>
          <w:sz w:val="24"/>
          <w:szCs w:val="24"/>
        </w:rPr>
        <w:t xml:space="preserve"> </w:t>
      </w:r>
      <w:r w:rsidRPr="00D75853">
        <w:rPr>
          <w:rFonts w:ascii="Times New Roman" w:eastAsia="Times New Roman" w:hAnsi="Times New Roman" w:cs="Times New Roman"/>
          <w:sz w:val="24"/>
          <w:szCs w:val="24"/>
        </w:rPr>
        <w:t>159-162.</w:t>
      </w:r>
    </w:p>
    <w:p w14:paraId="121657AF" w14:textId="0EE9A0C2" w:rsidR="00133269" w:rsidRPr="00D75853" w:rsidRDefault="00133269" w:rsidP="00B15143">
      <w:pPr>
        <w:pStyle w:val="Normal1"/>
        <w:spacing w:line="480" w:lineRule="auto"/>
        <w:ind w:left="720" w:hanging="720"/>
        <w:rPr>
          <w:rFonts w:ascii="Times New Roman" w:hAnsi="Times New Roman" w:cs="Times New Roman"/>
          <w:sz w:val="24"/>
          <w:szCs w:val="24"/>
        </w:rPr>
      </w:pPr>
      <w:r w:rsidRPr="00D75853">
        <w:rPr>
          <w:rFonts w:ascii="Times New Roman" w:eastAsia="Times New Roman" w:hAnsi="Times New Roman" w:cs="Times New Roman"/>
          <w:sz w:val="24"/>
          <w:szCs w:val="24"/>
        </w:rPr>
        <w:t xml:space="preserve">Grytting, C. (2000). The benefits of art education. </w:t>
      </w:r>
      <w:r w:rsidR="006A25B5" w:rsidRPr="00D75853">
        <w:rPr>
          <w:rFonts w:ascii="Times New Roman" w:eastAsia="Times New Roman" w:hAnsi="Times New Roman" w:cs="Times New Roman"/>
          <w:i/>
          <w:sz w:val="24"/>
          <w:szCs w:val="24"/>
        </w:rPr>
        <w:t>Arts and Activities, 127</w:t>
      </w:r>
      <w:r w:rsidR="006A25B5" w:rsidRPr="00D75853">
        <w:rPr>
          <w:rFonts w:ascii="Times New Roman" w:eastAsia="Times New Roman" w:hAnsi="Times New Roman" w:cs="Times New Roman"/>
          <w:sz w:val="24"/>
          <w:szCs w:val="24"/>
        </w:rPr>
        <w:t>(3)</w:t>
      </w:r>
      <w:r w:rsidRPr="00D75853">
        <w:rPr>
          <w:rFonts w:ascii="Times New Roman" w:eastAsia="Times New Roman" w:hAnsi="Times New Roman" w:cs="Times New Roman"/>
          <w:i/>
          <w:sz w:val="24"/>
          <w:szCs w:val="24"/>
        </w:rPr>
        <w:t xml:space="preserve">, </w:t>
      </w:r>
      <w:r w:rsidRPr="00D75853">
        <w:rPr>
          <w:rFonts w:ascii="Times New Roman" w:eastAsia="Times New Roman" w:hAnsi="Times New Roman" w:cs="Times New Roman"/>
          <w:sz w:val="24"/>
          <w:szCs w:val="24"/>
        </w:rPr>
        <w:t>66.</w:t>
      </w:r>
    </w:p>
    <w:p w14:paraId="388C2853" w14:textId="410B98AB" w:rsidR="00011242" w:rsidRDefault="00011242" w:rsidP="00011242">
      <w:pPr>
        <w:spacing w:line="480" w:lineRule="auto"/>
        <w:ind w:left="720" w:hanging="720"/>
        <w:rPr>
          <w:rFonts w:eastAsia="Times New Roman"/>
        </w:rPr>
      </w:pPr>
      <w:r>
        <w:rPr>
          <w:rFonts w:eastAsia="Times New Roman"/>
          <w:color w:val="500050"/>
          <w:shd w:val="clear" w:color="auto" w:fill="FFFFFF"/>
        </w:rPr>
        <w:t xml:space="preserve">Highscope Educational Research Foundation. (2014). </w:t>
      </w:r>
      <w:r w:rsidRPr="009113D5">
        <w:rPr>
          <w:rFonts w:eastAsia="Times New Roman"/>
          <w:i/>
          <w:color w:val="500050"/>
          <w:shd w:val="clear" w:color="auto" w:fill="FFFFFF"/>
        </w:rPr>
        <w:t>COR Advantage FAQ</w:t>
      </w:r>
      <w:r>
        <w:rPr>
          <w:rFonts w:eastAsia="Times New Roman"/>
          <w:i/>
          <w:color w:val="500050"/>
          <w:shd w:val="clear" w:color="auto" w:fill="FFFFFF"/>
        </w:rPr>
        <w:t>s.</w:t>
      </w:r>
      <w:r>
        <w:rPr>
          <w:rFonts w:eastAsia="Times New Roman"/>
          <w:color w:val="500050"/>
          <w:shd w:val="clear" w:color="auto" w:fill="FFFFFF"/>
        </w:rPr>
        <w:t xml:space="preserve"> Retrieved from</w:t>
      </w:r>
      <w:r>
        <w:rPr>
          <w:rStyle w:val="apple-converted-space"/>
          <w:rFonts w:eastAsia="Times New Roman"/>
          <w:color w:val="500050"/>
          <w:shd w:val="clear" w:color="auto" w:fill="FFFFFF"/>
        </w:rPr>
        <w:t> </w:t>
      </w:r>
      <w:r>
        <w:rPr>
          <w:rFonts w:eastAsia="Times New Roman"/>
        </w:rPr>
        <w:fldChar w:fldCharType="begin"/>
      </w:r>
      <w:r>
        <w:rPr>
          <w:rFonts w:eastAsia="Times New Roman"/>
        </w:rPr>
        <w:instrText xml:space="preserve"> HYPERLINK "http://www.coradvantage.org/pdfs/COR%20Advantage%20FAQs%205-2-14_Final.pdf" \t "_blank" </w:instrText>
      </w:r>
      <w:r>
        <w:rPr>
          <w:rFonts w:eastAsia="Times New Roman"/>
        </w:rPr>
        <w:fldChar w:fldCharType="separate"/>
      </w:r>
      <w:r>
        <w:rPr>
          <w:rStyle w:val="Hyperlink"/>
          <w:rFonts w:eastAsia="Times New Roman"/>
          <w:color w:val="1155CC"/>
        </w:rPr>
        <w:t>http://www.coradvantage.org/pdfs/COR%20Advantage%20FAQs%205-2-14_Final.pdf</w:t>
      </w:r>
      <w:r>
        <w:rPr>
          <w:rFonts w:eastAsia="Times New Roman"/>
        </w:rPr>
        <w:fldChar w:fldCharType="end"/>
      </w:r>
      <w:r>
        <w:rPr>
          <w:rStyle w:val="apple-converted-space"/>
          <w:rFonts w:eastAsia="Times New Roman"/>
          <w:color w:val="500050"/>
          <w:shd w:val="clear" w:color="auto" w:fill="FFFFFF"/>
        </w:rPr>
        <w:t> </w:t>
      </w:r>
      <w:r>
        <w:rPr>
          <w:rFonts w:eastAsia="Times New Roman"/>
          <w:color w:val="500050"/>
          <w:shd w:val="clear" w:color="auto" w:fill="FFFFFF"/>
        </w:rPr>
        <w:t>on 8/13/2017.</w:t>
      </w:r>
    </w:p>
    <w:p w14:paraId="26083FD9" w14:textId="226D2C71" w:rsidR="00133269" w:rsidRPr="00D75853" w:rsidRDefault="00133269" w:rsidP="00B15143">
      <w:pPr>
        <w:tabs>
          <w:tab w:val="left" w:pos="-1428"/>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Style w:val="Strong"/>
          <w:b w:val="0"/>
        </w:rPr>
      </w:pPr>
      <w:r w:rsidRPr="00D75853">
        <w:rPr>
          <w:rStyle w:val="Strong"/>
          <w:b w:val="0"/>
        </w:rPr>
        <w:t>Highscope</w:t>
      </w:r>
      <w:r w:rsidR="00011242">
        <w:rPr>
          <w:rStyle w:val="Strong"/>
          <w:b w:val="0"/>
        </w:rPr>
        <w:t>.</w:t>
      </w:r>
      <w:r w:rsidRPr="00D75853">
        <w:rPr>
          <w:rStyle w:val="Strong"/>
          <w:b w:val="0"/>
        </w:rPr>
        <w:t xml:space="preserve"> (2015). </w:t>
      </w:r>
      <w:r w:rsidRPr="00D75853">
        <w:rPr>
          <w:rStyle w:val="Strong"/>
          <w:b w:val="0"/>
          <w:i/>
        </w:rPr>
        <w:t>Technical report for the COR Advantage: Validation study</w:t>
      </w:r>
      <w:r w:rsidRPr="00D75853">
        <w:rPr>
          <w:rStyle w:val="Strong"/>
          <w:b w:val="0"/>
        </w:rPr>
        <w:t>. Ypsilanti, MI: Center for Early Education Evaluation, HighScope Educational Research Foundatio</w:t>
      </w:r>
      <w:r w:rsidR="005C5C6F" w:rsidRPr="00D75853">
        <w:rPr>
          <w:rStyle w:val="Strong"/>
          <w:b w:val="0"/>
        </w:rPr>
        <w:t>n.</w:t>
      </w:r>
    </w:p>
    <w:p w14:paraId="0EF9F734" w14:textId="77777777" w:rsidR="006105C1" w:rsidRPr="00D75853" w:rsidRDefault="006105C1" w:rsidP="00B15143">
      <w:pPr>
        <w:spacing w:line="480" w:lineRule="auto"/>
        <w:ind w:left="720" w:hanging="720"/>
        <w:rPr>
          <w:rFonts w:eastAsia="Times New Roman"/>
        </w:rPr>
      </w:pPr>
      <w:r w:rsidRPr="00D75853">
        <w:rPr>
          <w:rFonts w:eastAsia="Times New Roman"/>
          <w:color w:val="222222"/>
          <w:shd w:val="clear" w:color="auto" w:fill="FFFFFF"/>
        </w:rPr>
        <w:t>Hoffmann, J., &amp; Russ, S. (2012). Pretend play, creativity, and emotion regulation in children. </w:t>
      </w:r>
      <w:r w:rsidRPr="00D75853">
        <w:rPr>
          <w:rFonts w:eastAsia="Times New Roman"/>
          <w:i/>
          <w:iCs/>
          <w:color w:val="222222"/>
        </w:rPr>
        <w:t>Psychology of Aesthetics, Creativity, and the Arts</w:t>
      </w:r>
      <w:r w:rsidRPr="00D75853">
        <w:rPr>
          <w:rFonts w:eastAsia="Times New Roman"/>
          <w:color w:val="222222"/>
          <w:shd w:val="clear" w:color="auto" w:fill="FFFFFF"/>
        </w:rPr>
        <w:t>, </w:t>
      </w:r>
      <w:r w:rsidRPr="00D75853">
        <w:rPr>
          <w:rFonts w:eastAsia="Times New Roman"/>
          <w:i/>
          <w:iCs/>
          <w:color w:val="222222"/>
        </w:rPr>
        <w:t>6</w:t>
      </w:r>
      <w:r w:rsidRPr="00D75853">
        <w:rPr>
          <w:rFonts w:eastAsia="Times New Roman"/>
          <w:color w:val="222222"/>
          <w:shd w:val="clear" w:color="auto" w:fill="FFFFFF"/>
        </w:rPr>
        <w:t>(2), 175.</w:t>
      </w:r>
    </w:p>
    <w:p w14:paraId="24CF91AF" w14:textId="4D575121" w:rsidR="00FC3F21" w:rsidRPr="00D75853" w:rsidRDefault="00FC3F21" w:rsidP="00B15143">
      <w:pPr>
        <w:pStyle w:val="Normal1"/>
        <w:spacing w:line="480" w:lineRule="auto"/>
        <w:ind w:left="720" w:hanging="720"/>
        <w:rPr>
          <w:rFonts w:ascii="Times New Roman" w:eastAsia="Times New Roman" w:hAnsi="Times New Roman" w:cs="Times New Roman"/>
          <w:sz w:val="24"/>
          <w:szCs w:val="24"/>
        </w:rPr>
      </w:pPr>
      <w:r w:rsidRPr="00D75853">
        <w:rPr>
          <w:rFonts w:ascii="Times New Roman" w:eastAsia="Times New Roman" w:hAnsi="Times New Roman" w:cs="Times New Roman"/>
          <w:sz w:val="24"/>
          <w:szCs w:val="24"/>
        </w:rPr>
        <w:t>International Literacy Assoc</w:t>
      </w:r>
      <w:r w:rsidR="00183A0A" w:rsidRPr="00D75853">
        <w:rPr>
          <w:rFonts w:ascii="Times New Roman" w:eastAsia="Times New Roman" w:hAnsi="Times New Roman" w:cs="Times New Roman"/>
          <w:sz w:val="24"/>
          <w:szCs w:val="24"/>
        </w:rPr>
        <w:t>i</w:t>
      </w:r>
      <w:r w:rsidRPr="00D75853">
        <w:rPr>
          <w:rFonts w:ascii="Times New Roman" w:eastAsia="Times New Roman" w:hAnsi="Times New Roman" w:cs="Times New Roman"/>
          <w:sz w:val="24"/>
          <w:szCs w:val="24"/>
        </w:rPr>
        <w:t>ation. (</w:t>
      </w:r>
      <w:r w:rsidR="00011242">
        <w:rPr>
          <w:rFonts w:ascii="Times New Roman" w:eastAsia="Times New Roman" w:hAnsi="Times New Roman" w:cs="Times New Roman"/>
          <w:sz w:val="24"/>
          <w:szCs w:val="24"/>
        </w:rPr>
        <w:t>n.d.</w:t>
      </w:r>
      <w:r w:rsidRPr="00D75853">
        <w:rPr>
          <w:rFonts w:ascii="Times New Roman" w:eastAsia="Times New Roman" w:hAnsi="Times New Roman" w:cs="Times New Roman"/>
          <w:sz w:val="24"/>
          <w:szCs w:val="24"/>
        </w:rPr>
        <w:t xml:space="preserve">). </w:t>
      </w:r>
      <w:r w:rsidRPr="00D75853">
        <w:rPr>
          <w:rFonts w:ascii="Times New Roman" w:eastAsia="Times New Roman" w:hAnsi="Times New Roman" w:cs="Times New Roman"/>
          <w:i/>
          <w:sz w:val="24"/>
          <w:szCs w:val="24"/>
        </w:rPr>
        <w:t xml:space="preserve">Why literacy? </w:t>
      </w:r>
      <w:r w:rsidRPr="00D75853">
        <w:rPr>
          <w:rFonts w:ascii="Times New Roman" w:eastAsia="Times New Roman" w:hAnsi="Times New Roman" w:cs="Times New Roman"/>
          <w:sz w:val="24"/>
          <w:szCs w:val="24"/>
        </w:rPr>
        <w:t xml:space="preserve">Retrieved from </w:t>
      </w:r>
      <w:hyperlink r:id="rId11" w:history="1">
        <w:r w:rsidR="00004ACB" w:rsidRPr="009E6BAE">
          <w:rPr>
            <w:rStyle w:val="Hyperlink"/>
            <w:rFonts w:ascii="Times New Roman" w:eastAsia="Times New Roman" w:hAnsi="Times New Roman" w:cs="Times New Roman"/>
            <w:sz w:val="24"/>
            <w:szCs w:val="24"/>
          </w:rPr>
          <w:t>http://www.literacyworldwide.org/why-literacy</w:t>
        </w:r>
      </w:hyperlink>
      <w:r w:rsidR="00004ACB">
        <w:rPr>
          <w:rFonts w:ascii="Times New Roman" w:eastAsia="Times New Roman" w:hAnsi="Times New Roman" w:cs="Times New Roman"/>
          <w:sz w:val="24"/>
          <w:szCs w:val="24"/>
        </w:rPr>
        <w:t xml:space="preserve"> on 12/2/17.</w:t>
      </w:r>
    </w:p>
    <w:p w14:paraId="74D889C0" w14:textId="08C69C60" w:rsidR="00141077" w:rsidRPr="00465804" w:rsidRDefault="00141077" w:rsidP="00465804">
      <w:pPr>
        <w:spacing w:line="480" w:lineRule="auto"/>
        <w:rPr>
          <w:rFonts w:eastAsia="Times New Roman"/>
        </w:rPr>
      </w:pPr>
      <w:r w:rsidRPr="00141077">
        <w:rPr>
          <w:rFonts w:eastAsia="Times New Roman"/>
        </w:rPr>
        <w:t xml:space="preserve">Izard, C. (1971). </w:t>
      </w:r>
      <w:r w:rsidRPr="00141077">
        <w:rPr>
          <w:rFonts w:eastAsia="Times New Roman"/>
          <w:i/>
        </w:rPr>
        <w:t xml:space="preserve">The face of emotion. </w:t>
      </w:r>
      <w:r w:rsidRPr="00141077">
        <w:rPr>
          <w:rFonts w:eastAsia="Times New Roman"/>
        </w:rPr>
        <w:t xml:space="preserve">East Norwalk, CT: </w:t>
      </w:r>
      <w:r w:rsidRPr="00465804">
        <w:rPr>
          <w:rFonts w:eastAsia="Times New Roman"/>
          <w:color w:val="333333"/>
          <w:shd w:val="clear" w:color="auto" w:fill="FFFFFF"/>
        </w:rPr>
        <w:t>Appleton-Century-Crofts</w:t>
      </w:r>
      <w:r w:rsidR="00276E62">
        <w:rPr>
          <w:rFonts w:eastAsia="Times New Roman"/>
          <w:color w:val="333333"/>
          <w:shd w:val="clear" w:color="auto" w:fill="FFFFFF"/>
        </w:rPr>
        <w:t>.</w:t>
      </w:r>
      <w:r w:rsidRPr="00465804">
        <w:rPr>
          <w:rFonts w:eastAsia="Times New Roman"/>
          <w:color w:val="333333"/>
          <w:shd w:val="clear" w:color="auto" w:fill="FFFFFF"/>
        </w:rPr>
        <w:t> </w:t>
      </w:r>
    </w:p>
    <w:p w14:paraId="7E2E91A3" w14:textId="04E80AAE" w:rsidR="00133269" w:rsidRPr="00D75853" w:rsidRDefault="00133269" w:rsidP="00B15143">
      <w:pPr>
        <w:pStyle w:val="Normal1"/>
        <w:spacing w:line="480" w:lineRule="auto"/>
        <w:ind w:left="720" w:hanging="720"/>
        <w:rPr>
          <w:rFonts w:ascii="Times New Roman" w:hAnsi="Times New Roman" w:cs="Times New Roman"/>
          <w:sz w:val="24"/>
          <w:szCs w:val="24"/>
        </w:rPr>
      </w:pPr>
      <w:r w:rsidRPr="00D75853">
        <w:rPr>
          <w:rFonts w:ascii="Times New Roman" w:eastAsia="Times New Roman" w:hAnsi="Times New Roman" w:cs="Times New Roman"/>
          <w:sz w:val="24"/>
          <w:szCs w:val="24"/>
        </w:rPr>
        <w:t xml:space="preserve">Lobo, Y. B., &amp; Winsler, A. (2006). The effects of a creative dance and movement program on the social competence of Head Start preschoolers. </w:t>
      </w:r>
      <w:r w:rsidRPr="00D75853">
        <w:rPr>
          <w:rFonts w:ascii="Times New Roman" w:eastAsia="Times New Roman" w:hAnsi="Times New Roman" w:cs="Times New Roman"/>
          <w:i/>
          <w:sz w:val="24"/>
          <w:szCs w:val="24"/>
        </w:rPr>
        <w:t>Social Development, 15</w:t>
      </w:r>
      <w:r w:rsidR="006A25B5" w:rsidRPr="00D75853">
        <w:rPr>
          <w:rFonts w:ascii="Times New Roman" w:eastAsia="Times New Roman" w:hAnsi="Times New Roman" w:cs="Times New Roman"/>
          <w:sz w:val="24"/>
          <w:szCs w:val="24"/>
        </w:rPr>
        <w:t>(3)</w:t>
      </w:r>
      <w:r w:rsidRPr="00D75853">
        <w:rPr>
          <w:rFonts w:ascii="Times New Roman" w:eastAsia="Times New Roman" w:hAnsi="Times New Roman" w:cs="Times New Roman"/>
          <w:i/>
          <w:sz w:val="24"/>
          <w:szCs w:val="24"/>
        </w:rPr>
        <w:t xml:space="preserve">, </w:t>
      </w:r>
      <w:r w:rsidRPr="00D75853">
        <w:rPr>
          <w:rFonts w:ascii="Times New Roman" w:eastAsia="Times New Roman" w:hAnsi="Times New Roman" w:cs="Times New Roman"/>
          <w:sz w:val="24"/>
          <w:szCs w:val="24"/>
        </w:rPr>
        <w:t>501-519.</w:t>
      </w:r>
    </w:p>
    <w:p w14:paraId="008A6AF7" w14:textId="4EB3223A" w:rsidR="00133269" w:rsidRPr="00D75853" w:rsidRDefault="00133269" w:rsidP="00B15143">
      <w:pPr>
        <w:spacing w:line="480" w:lineRule="auto"/>
        <w:ind w:left="720" w:hanging="720"/>
        <w:rPr>
          <w:rFonts w:eastAsia="Times New Roman"/>
        </w:rPr>
      </w:pPr>
      <w:r w:rsidRPr="00D75853">
        <w:rPr>
          <w:rFonts w:eastAsia="Times New Roman"/>
          <w:color w:val="222222"/>
          <w:shd w:val="clear" w:color="auto" w:fill="FFFFFF"/>
        </w:rPr>
        <w:t xml:space="preserve">Ludwig, M., Marklein, M. B., &amp; Song, M. (2016). </w:t>
      </w:r>
      <w:r w:rsidRPr="00D75853">
        <w:rPr>
          <w:rFonts w:eastAsia="Times New Roman"/>
          <w:i/>
          <w:color w:val="222222"/>
          <w:shd w:val="clear" w:color="auto" w:fill="FFFFFF"/>
        </w:rPr>
        <w:t>Arts Integration: A Promising Approach to Improving Early Learning. </w:t>
      </w:r>
      <w:r w:rsidR="008F0397" w:rsidRPr="00D75853">
        <w:rPr>
          <w:rFonts w:eastAsia="Times New Roman"/>
          <w:color w:val="222222"/>
          <w:shd w:val="clear" w:color="auto" w:fill="FFFFFF"/>
        </w:rPr>
        <w:t xml:space="preserve">Washington, DC: </w:t>
      </w:r>
      <w:r w:rsidRPr="00D75853">
        <w:rPr>
          <w:rFonts w:eastAsia="Times New Roman"/>
          <w:iCs/>
          <w:color w:val="222222"/>
        </w:rPr>
        <w:t>American Institutes for Research</w:t>
      </w:r>
      <w:r w:rsidR="006A25B5" w:rsidRPr="00D75853">
        <w:rPr>
          <w:rFonts w:eastAsia="Times New Roman"/>
          <w:iCs/>
          <w:color w:val="222222"/>
        </w:rPr>
        <w:t>.</w:t>
      </w:r>
    </w:p>
    <w:p w14:paraId="6AC4BADC" w14:textId="715C1952" w:rsidR="00133269" w:rsidRPr="00D75853" w:rsidRDefault="00133269" w:rsidP="00B15143">
      <w:pPr>
        <w:tabs>
          <w:tab w:val="left" w:pos="-1428"/>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Style w:val="Strong"/>
          <w:b w:val="0"/>
          <w:i/>
        </w:rPr>
      </w:pPr>
      <w:r w:rsidRPr="00D75853">
        <w:rPr>
          <w:rStyle w:val="Strong"/>
          <w:b w:val="0"/>
        </w:rPr>
        <w:t>Mather, N. &amp; Woodcock, R.</w:t>
      </w:r>
      <w:r w:rsidR="008F0397" w:rsidRPr="00D75853">
        <w:rPr>
          <w:rStyle w:val="Strong"/>
          <w:b w:val="0"/>
        </w:rPr>
        <w:t xml:space="preserve"> </w:t>
      </w:r>
      <w:r w:rsidRPr="00D75853">
        <w:rPr>
          <w:rStyle w:val="Strong"/>
          <w:b w:val="0"/>
        </w:rPr>
        <w:t xml:space="preserve">W. (2001). </w:t>
      </w:r>
      <w:r w:rsidRPr="00D75853">
        <w:rPr>
          <w:rStyle w:val="Strong"/>
          <w:b w:val="0"/>
          <w:i/>
        </w:rPr>
        <w:t>Examiner's manual. Woodcock-Johnson III Tests of</w:t>
      </w:r>
      <w:r w:rsidR="00264C88" w:rsidRPr="00D75853">
        <w:rPr>
          <w:rStyle w:val="Strong"/>
          <w:b w:val="0"/>
          <w:i/>
        </w:rPr>
        <w:t xml:space="preserve"> </w:t>
      </w:r>
      <w:r w:rsidRPr="00D75853">
        <w:rPr>
          <w:rStyle w:val="Strong"/>
          <w:b w:val="0"/>
          <w:i/>
        </w:rPr>
        <w:t>Achievement</w:t>
      </w:r>
      <w:r w:rsidRPr="00D75853">
        <w:rPr>
          <w:rStyle w:val="Strong"/>
          <w:b w:val="0"/>
        </w:rPr>
        <w:t>. Itasca, IL: Riverside Publishing.</w:t>
      </w:r>
    </w:p>
    <w:p w14:paraId="28B6EA3D" w14:textId="4934FC23" w:rsidR="00133269" w:rsidRPr="00D75853" w:rsidRDefault="00133269" w:rsidP="00B15143">
      <w:pPr>
        <w:pStyle w:val="Normal1"/>
        <w:spacing w:line="480" w:lineRule="auto"/>
        <w:ind w:left="720" w:hanging="720"/>
        <w:rPr>
          <w:rFonts w:ascii="Times New Roman" w:hAnsi="Times New Roman" w:cs="Times New Roman"/>
          <w:sz w:val="24"/>
          <w:szCs w:val="24"/>
        </w:rPr>
      </w:pPr>
      <w:r w:rsidRPr="00D75853">
        <w:rPr>
          <w:rFonts w:ascii="Times New Roman" w:eastAsia="Times New Roman" w:hAnsi="Times New Roman" w:cs="Times New Roman"/>
          <w:sz w:val="24"/>
          <w:szCs w:val="24"/>
        </w:rPr>
        <w:t xml:space="preserve">Menzer, M. (2015). </w:t>
      </w:r>
      <w:r w:rsidRPr="00D75853">
        <w:rPr>
          <w:rFonts w:ascii="Times New Roman" w:eastAsia="Times New Roman" w:hAnsi="Times New Roman" w:cs="Times New Roman"/>
          <w:i/>
          <w:sz w:val="24"/>
          <w:szCs w:val="24"/>
        </w:rPr>
        <w:t>The arts in early childhood: Social and emotional benefits of arts participation: A literature review and gap-analysis 2000-2015.</w:t>
      </w:r>
      <w:r w:rsidRPr="00D75853">
        <w:rPr>
          <w:rFonts w:ascii="Times New Roman" w:eastAsia="Times New Roman" w:hAnsi="Times New Roman" w:cs="Times New Roman"/>
          <w:sz w:val="24"/>
          <w:szCs w:val="24"/>
        </w:rPr>
        <w:t xml:space="preserve"> </w:t>
      </w:r>
      <w:r w:rsidR="008F0397" w:rsidRPr="00D75853">
        <w:rPr>
          <w:rFonts w:ascii="Times New Roman" w:eastAsia="Times New Roman" w:hAnsi="Times New Roman" w:cs="Times New Roman"/>
          <w:sz w:val="24"/>
          <w:szCs w:val="24"/>
        </w:rPr>
        <w:t xml:space="preserve">Washington, DC: </w:t>
      </w:r>
      <w:r w:rsidR="004E7667" w:rsidRPr="00D75853">
        <w:rPr>
          <w:rFonts w:ascii="Times New Roman" w:eastAsia="Times New Roman" w:hAnsi="Times New Roman" w:cs="Times New Roman"/>
          <w:sz w:val="24"/>
          <w:szCs w:val="24"/>
        </w:rPr>
        <w:t>National Endowment for the Arts</w:t>
      </w:r>
      <w:r w:rsidRPr="00D75853">
        <w:rPr>
          <w:rFonts w:ascii="Times New Roman" w:eastAsia="Times New Roman" w:hAnsi="Times New Roman" w:cs="Times New Roman"/>
          <w:sz w:val="24"/>
          <w:szCs w:val="24"/>
        </w:rPr>
        <w:t>.</w:t>
      </w:r>
    </w:p>
    <w:p w14:paraId="23272148" w14:textId="1E11EDA4" w:rsidR="00B11DC2" w:rsidRDefault="00B11DC2" w:rsidP="00465804">
      <w:pPr>
        <w:pStyle w:val="Normal1"/>
        <w:spacing w:after="120" w:line="480" w:lineRule="auto"/>
        <w:ind w:left="720" w:hanging="720"/>
      </w:pPr>
      <w:r w:rsidRPr="00465804">
        <w:rPr>
          <w:rStyle w:val="None"/>
          <w:rFonts w:ascii="Times New Roman" w:hAnsi="Times New Roman"/>
          <w:sz w:val="24"/>
          <w:szCs w:val="24"/>
        </w:rPr>
        <w:t>National Research Council and Institute of Medicine</w:t>
      </w:r>
      <w:r w:rsidR="00465804">
        <w:rPr>
          <w:rStyle w:val="None"/>
          <w:rFonts w:ascii="Times New Roman" w:hAnsi="Times New Roman"/>
          <w:sz w:val="24"/>
          <w:szCs w:val="24"/>
        </w:rPr>
        <w:t>.</w:t>
      </w:r>
      <w:r w:rsidRPr="00465804">
        <w:rPr>
          <w:rStyle w:val="None"/>
          <w:rFonts w:ascii="Times New Roman" w:hAnsi="Times New Roman"/>
          <w:sz w:val="24"/>
          <w:szCs w:val="24"/>
        </w:rPr>
        <w:t xml:space="preserve"> </w:t>
      </w:r>
      <w:r w:rsidR="00465804">
        <w:rPr>
          <w:rStyle w:val="None"/>
          <w:rFonts w:ascii="Times New Roman" w:hAnsi="Times New Roman"/>
          <w:sz w:val="24"/>
          <w:szCs w:val="24"/>
        </w:rPr>
        <w:t>(</w:t>
      </w:r>
      <w:r w:rsidRPr="00465804">
        <w:rPr>
          <w:rStyle w:val="None"/>
          <w:rFonts w:ascii="Times New Roman" w:hAnsi="Times New Roman"/>
          <w:sz w:val="24"/>
          <w:szCs w:val="24"/>
        </w:rPr>
        <w:t>2000</w:t>
      </w:r>
      <w:r w:rsidR="00465804">
        <w:rPr>
          <w:rStyle w:val="None"/>
          <w:rFonts w:ascii="Times New Roman" w:hAnsi="Times New Roman"/>
          <w:sz w:val="24"/>
          <w:szCs w:val="24"/>
        </w:rPr>
        <w:t>).</w:t>
      </w:r>
      <w:r w:rsidRPr="00465804">
        <w:rPr>
          <w:rStyle w:val="None"/>
          <w:rFonts w:ascii="Times New Roman" w:hAnsi="Times New Roman"/>
          <w:sz w:val="24"/>
          <w:szCs w:val="24"/>
        </w:rPr>
        <w:t xml:space="preserve"> </w:t>
      </w:r>
      <w:r w:rsidRPr="00465804">
        <w:rPr>
          <w:rStyle w:val="None"/>
          <w:rFonts w:ascii="Times New Roman" w:hAnsi="Times New Roman"/>
          <w:i/>
          <w:iCs/>
          <w:sz w:val="24"/>
          <w:szCs w:val="24"/>
        </w:rPr>
        <w:t xml:space="preserve">From Neurons to Neighborhoods: The Science of Early Childhood Development. </w:t>
      </w:r>
      <w:r w:rsidRPr="00465804">
        <w:rPr>
          <w:rStyle w:val="None"/>
          <w:rFonts w:ascii="Times New Roman" w:hAnsi="Times New Roman"/>
          <w:sz w:val="24"/>
          <w:szCs w:val="24"/>
        </w:rPr>
        <w:t>Washington, DC: National Academy Press.</w:t>
      </w:r>
    </w:p>
    <w:p w14:paraId="5C27F2E1" w14:textId="7B18672D" w:rsidR="00465804" w:rsidRDefault="00F86387" w:rsidP="00B15143">
      <w:pPr>
        <w:spacing w:line="480" w:lineRule="auto"/>
        <w:ind w:left="720" w:hanging="720"/>
        <w:rPr>
          <w:rFonts w:eastAsia="Times New Roman"/>
          <w:color w:val="333333"/>
          <w:shd w:val="clear" w:color="auto" w:fill="FFFFFF"/>
        </w:rPr>
      </w:pPr>
      <w:r w:rsidRPr="00D75853">
        <w:t xml:space="preserve">Neville, H. (2008). </w:t>
      </w:r>
      <w:r w:rsidRPr="004E18F6">
        <w:t>Effects of music training on brain and cognitive development in under-privileged 3- to 5-year-old children: Preliminary results</w:t>
      </w:r>
      <w:r w:rsidRPr="00D75853">
        <w:t xml:space="preserve">. </w:t>
      </w:r>
      <w:r w:rsidR="00465804" w:rsidRPr="00D75853">
        <w:rPr>
          <w:rFonts w:eastAsia="Times New Roman"/>
          <w:color w:val="333333"/>
          <w:shd w:val="clear" w:color="auto" w:fill="FFFFFF"/>
        </w:rPr>
        <w:t xml:space="preserve">In M. Gazzaniga (Ed.), </w:t>
      </w:r>
      <w:r w:rsidR="00465804" w:rsidRPr="004E18F6">
        <w:rPr>
          <w:rFonts w:eastAsia="Times New Roman"/>
          <w:i/>
          <w:color w:val="333333"/>
          <w:shd w:val="clear" w:color="auto" w:fill="FFFFFF"/>
        </w:rPr>
        <w:t>Learning, arts, and the brain: The Dana Consortium Report on Arts and Cognition</w:t>
      </w:r>
      <w:r w:rsidR="00465804" w:rsidRPr="00D75853">
        <w:rPr>
          <w:rFonts w:eastAsia="Times New Roman"/>
          <w:color w:val="333333"/>
          <w:shd w:val="clear" w:color="auto" w:fill="FFFFFF"/>
        </w:rPr>
        <w:t xml:space="preserve"> (pp. </w:t>
      </w:r>
      <w:r w:rsidR="00465804" w:rsidRPr="00D75853">
        <w:rPr>
          <w:rFonts w:eastAsia="Times New Roman"/>
          <w:color w:val="333333"/>
        </w:rPr>
        <w:t>1</w:t>
      </w:r>
      <w:r w:rsidR="00465804">
        <w:rPr>
          <w:rFonts w:eastAsia="Times New Roman"/>
          <w:color w:val="333333"/>
          <w:shd w:val="clear" w:color="auto" w:fill="FFFFFF"/>
        </w:rPr>
        <w:t>05-106</w:t>
      </w:r>
      <w:r w:rsidR="00465804" w:rsidRPr="00D75853">
        <w:rPr>
          <w:rFonts w:eastAsia="Times New Roman"/>
          <w:color w:val="333333"/>
          <w:shd w:val="clear" w:color="auto" w:fill="FFFFFF"/>
        </w:rPr>
        <w:t>). </w:t>
      </w:r>
      <w:r w:rsidR="00465804" w:rsidRPr="00D75853">
        <w:rPr>
          <w:rFonts w:eastAsia="Times New Roman"/>
          <w:color w:val="333333"/>
        </w:rPr>
        <w:t>New York, NY</w:t>
      </w:r>
      <w:r w:rsidR="00465804" w:rsidRPr="00D75853">
        <w:rPr>
          <w:rFonts w:eastAsia="Times New Roman"/>
          <w:color w:val="333333"/>
          <w:shd w:val="clear" w:color="auto" w:fill="FFFFFF"/>
        </w:rPr>
        <w:t>: </w:t>
      </w:r>
      <w:r w:rsidR="00465804" w:rsidRPr="00D75853">
        <w:rPr>
          <w:rFonts w:eastAsia="Times New Roman"/>
          <w:color w:val="333333"/>
        </w:rPr>
        <w:t>The Dana Foundation</w:t>
      </w:r>
      <w:r w:rsidR="00465804" w:rsidRPr="00D75853">
        <w:rPr>
          <w:rFonts w:eastAsia="Times New Roman"/>
          <w:color w:val="333333"/>
          <w:shd w:val="clear" w:color="auto" w:fill="FFFFFF"/>
        </w:rPr>
        <w:t>. </w:t>
      </w:r>
    </w:p>
    <w:p w14:paraId="1C7AAB5B" w14:textId="2FB31DA7" w:rsidR="00652ECC" w:rsidRPr="00D75853" w:rsidRDefault="00652ECC" w:rsidP="00B15143">
      <w:pPr>
        <w:spacing w:line="480" w:lineRule="auto"/>
        <w:ind w:left="720" w:hanging="720"/>
        <w:rPr>
          <w:rFonts w:eastAsia="Times New Roman"/>
        </w:rPr>
      </w:pPr>
      <w:r w:rsidRPr="00D75853">
        <w:rPr>
          <w:rFonts w:eastAsia="Times New Roman"/>
          <w:color w:val="222222"/>
          <w:shd w:val="clear" w:color="auto" w:fill="FFFFFF"/>
        </w:rPr>
        <w:t>Nicolopoulou, A., Barbosa de Sa, A., Ilgaz, H., &amp; Brockmeyer, C. (2009). Using the transformative power of play to educate hearts and minds: From Vygotsky to Vivian Paley and beyond. </w:t>
      </w:r>
      <w:r w:rsidRPr="00D75853">
        <w:rPr>
          <w:rFonts w:eastAsia="Times New Roman"/>
          <w:i/>
          <w:iCs/>
          <w:color w:val="222222"/>
        </w:rPr>
        <w:t>Mind, Culture, and Activity</w:t>
      </w:r>
      <w:r w:rsidRPr="00D75853">
        <w:rPr>
          <w:rFonts w:eastAsia="Times New Roman"/>
          <w:color w:val="222222"/>
          <w:shd w:val="clear" w:color="auto" w:fill="FFFFFF"/>
        </w:rPr>
        <w:t>, </w:t>
      </w:r>
      <w:r w:rsidRPr="00D75853">
        <w:rPr>
          <w:rFonts w:eastAsia="Times New Roman"/>
          <w:i/>
          <w:iCs/>
          <w:color w:val="222222"/>
        </w:rPr>
        <w:t>17</w:t>
      </w:r>
      <w:r w:rsidRPr="00D75853">
        <w:rPr>
          <w:rFonts w:eastAsia="Times New Roman"/>
          <w:color w:val="222222"/>
          <w:shd w:val="clear" w:color="auto" w:fill="FFFFFF"/>
        </w:rPr>
        <w:t>(1), 42-58.</w:t>
      </w:r>
    </w:p>
    <w:p w14:paraId="0C44E58E" w14:textId="610F1E5B" w:rsidR="00133269" w:rsidRPr="00D75853" w:rsidRDefault="00133269" w:rsidP="00B15143">
      <w:pPr>
        <w:pStyle w:val="Normal1"/>
        <w:spacing w:line="480" w:lineRule="auto"/>
        <w:ind w:left="720" w:hanging="720"/>
        <w:rPr>
          <w:rFonts w:ascii="Times New Roman" w:hAnsi="Times New Roman" w:cs="Times New Roman"/>
          <w:sz w:val="24"/>
          <w:szCs w:val="24"/>
        </w:rPr>
      </w:pPr>
      <w:r w:rsidRPr="00D75853">
        <w:rPr>
          <w:rFonts w:ascii="Times New Roman" w:eastAsia="Times New Roman" w:hAnsi="Times New Roman" w:cs="Times New Roman"/>
          <w:sz w:val="24"/>
          <w:szCs w:val="24"/>
        </w:rPr>
        <w:t>Phillips, R. D., Gorton, R.</w:t>
      </w:r>
      <w:r w:rsidR="008F0397" w:rsidRPr="00D75853">
        <w:rPr>
          <w:rFonts w:ascii="Times New Roman" w:eastAsia="Times New Roman" w:hAnsi="Times New Roman" w:cs="Times New Roman"/>
          <w:sz w:val="24"/>
          <w:szCs w:val="24"/>
        </w:rPr>
        <w:t xml:space="preserve"> </w:t>
      </w:r>
      <w:r w:rsidRPr="00D75853">
        <w:rPr>
          <w:rFonts w:ascii="Times New Roman" w:eastAsia="Times New Roman" w:hAnsi="Times New Roman" w:cs="Times New Roman"/>
          <w:sz w:val="24"/>
          <w:szCs w:val="24"/>
        </w:rPr>
        <w:t xml:space="preserve">L., Pinciotti, P., &amp; Sachdev, A. (2010). Promising findings on preschoolers’ emergent literacy and school readiness in arts-integrated early childhood settings. </w:t>
      </w:r>
      <w:r w:rsidRPr="00D75853">
        <w:rPr>
          <w:rFonts w:ascii="Times New Roman" w:eastAsia="Times New Roman" w:hAnsi="Times New Roman" w:cs="Times New Roman"/>
          <w:i/>
          <w:sz w:val="24"/>
          <w:szCs w:val="24"/>
        </w:rPr>
        <w:t>Early Childhood Education Journal, 38</w:t>
      </w:r>
      <w:r w:rsidR="006A25B5" w:rsidRPr="00D75853">
        <w:rPr>
          <w:rFonts w:ascii="Times New Roman" w:eastAsia="Times New Roman" w:hAnsi="Times New Roman" w:cs="Times New Roman"/>
          <w:sz w:val="24"/>
          <w:szCs w:val="24"/>
        </w:rPr>
        <w:t>(2)</w:t>
      </w:r>
      <w:r w:rsidRPr="00D75853">
        <w:rPr>
          <w:rFonts w:ascii="Times New Roman" w:eastAsia="Times New Roman" w:hAnsi="Times New Roman" w:cs="Times New Roman"/>
          <w:sz w:val="24"/>
          <w:szCs w:val="24"/>
        </w:rPr>
        <w:t>, 111-122</w:t>
      </w:r>
      <w:r w:rsidR="00D069B5" w:rsidRPr="00D75853">
        <w:rPr>
          <w:rFonts w:ascii="Times New Roman" w:eastAsia="Times New Roman" w:hAnsi="Times New Roman" w:cs="Times New Roman"/>
          <w:sz w:val="24"/>
          <w:szCs w:val="24"/>
        </w:rPr>
        <w:t>.</w:t>
      </w:r>
    </w:p>
    <w:p w14:paraId="22471668" w14:textId="1C0C6646" w:rsidR="00AE7D79" w:rsidRPr="00D75853" w:rsidRDefault="00AE7D79" w:rsidP="00AE7D79">
      <w:pPr>
        <w:tabs>
          <w:tab w:val="left" w:pos="720"/>
        </w:tabs>
        <w:spacing w:line="480" w:lineRule="auto"/>
        <w:ind w:left="720" w:hanging="720"/>
        <w:rPr>
          <w:rFonts w:eastAsia="Times New Roman"/>
        </w:rPr>
      </w:pPr>
      <w:r w:rsidRPr="00D75853">
        <w:rPr>
          <w:rFonts w:eastAsia="Times New Roman"/>
          <w:color w:val="333333"/>
          <w:shd w:val="clear" w:color="auto" w:fill="FFFFFF"/>
        </w:rPr>
        <w:t>Posner, M., Rothbart, M., Sheese, B., &amp; Kieras, J. (</w:t>
      </w:r>
      <w:r w:rsidRPr="00D75853">
        <w:rPr>
          <w:rFonts w:eastAsia="Times New Roman"/>
          <w:color w:val="333333"/>
        </w:rPr>
        <w:t>2008</w:t>
      </w:r>
      <w:r w:rsidRPr="00D75853">
        <w:rPr>
          <w:rFonts w:eastAsia="Times New Roman"/>
          <w:color w:val="333333"/>
          <w:shd w:val="clear" w:color="auto" w:fill="FFFFFF"/>
        </w:rPr>
        <w:t xml:space="preserve">). How arts training influences cognition. In M. Gazzaniga (Ed.), </w:t>
      </w:r>
      <w:r w:rsidRPr="004E18F6">
        <w:rPr>
          <w:rFonts w:eastAsia="Times New Roman"/>
          <w:i/>
          <w:color w:val="333333"/>
          <w:shd w:val="clear" w:color="auto" w:fill="FFFFFF"/>
        </w:rPr>
        <w:t>Learning, arts, and the brain: The Dana Consortium Report on Arts and Cognition</w:t>
      </w:r>
      <w:r w:rsidRPr="00D75853">
        <w:rPr>
          <w:rFonts w:eastAsia="Times New Roman"/>
          <w:color w:val="333333"/>
          <w:shd w:val="clear" w:color="auto" w:fill="FFFFFF"/>
        </w:rPr>
        <w:t xml:space="preserve"> (pp. </w:t>
      </w:r>
      <w:r w:rsidRPr="00D75853">
        <w:rPr>
          <w:rFonts w:eastAsia="Times New Roman"/>
          <w:color w:val="333333"/>
        </w:rPr>
        <w:t>1</w:t>
      </w:r>
      <w:r w:rsidRPr="00D75853">
        <w:rPr>
          <w:rFonts w:eastAsia="Times New Roman"/>
          <w:color w:val="333333"/>
          <w:shd w:val="clear" w:color="auto" w:fill="FFFFFF"/>
        </w:rPr>
        <w:t>-</w:t>
      </w:r>
      <w:r w:rsidRPr="00D75853">
        <w:rPr>
          <w:rFonts w:eastAsia="Times New Roman"/>
          <w:color w:val="333333"/>
        </w:rPr>
        <w:t>10</w:t>
      </w:r>
      <w:r w:rsidRPr="00D75853">
        <w:rPr>
          <w:rFonts w:eastAsia="Times New Roman"/>
          <w:color w:val="333333"/>
          <w:shd w:val="clear" w:color="auto" w:fill="FFFFFF"/>
        </w:rPr>
        <w:t>). </w:t>
      </w:r>
      <w:r w:rsidRPr="00D75853">
        <w:rPr>
          <w:rFonts w:eastAsia="Times New Roman"/>
          <w:color w:val="333333"/>
        </w:rPr>
        <w:t>New York</w:t>
      </w:r>
      <w:r w:rsidR="008F0397" w:rsidRPr="00D75853">
        <w:rPr>
          <w:rFonts w:eastAsia="Times New Roman"/>
          <w:color w:val="333333"/>
        </w:rPr>
        <w:t>, NY</w:t>
      </w:r>
      <w:r w:rsidRPr="00D75853">
        <w:rPr>
          <w:rFonts w:eastAsia="Times New Roman"/>
          <w:color w:val="333333"/>
          <w:shd w:val="clear" w:color="auto" w:fill="FFFFFF"/>
        </w:rPr>
        <w:t>: </w:t>
      </w:r>
      <w:r w:rsidRPr="00D75853">
        <w:rPr>
          <w:rFonts w:eastAsia="Times New Roman"/>
          <w:color w:val="333333"/>
        </w:rPr>
        <w:t>The Dana Foundation</w:t>
      </w:r>
      <w:r w:rsidRPr="00D75853">
        <w:rPr>
          <w:rFonts w:eastAsia="Times New Roman"/>
          <w:color w:val="333333"/>
          <w:shd w:val="clear" w:color="auto" w:fill="FFFFFF"/>
        </w:rPr>
        <w:t>. </w:t>
      </w:r>
    </w:p>
    <w:p w14:paraId="1E056D39" w14:textId="77777777" w:rsidR="002105D6" w:rsidRPr="00D75853" w:rsidRDefault="002105D6" w:rsidP="00AE7D79">
      <w:pPr>
        <w:pStyle w:val="Normal2"/>
        <w:tabs>
          <w:tab w:val="left" w:pos="720"/>
        </w:tabs>
        <w:spacing w:line="480" w:lineRule="auto"/>
        <w:ind w:left="720" w:hanging="720"/>
        <w:rPr>
          <w:rFonts w:ascii="Times New Roman" w:eastAsia="Times" w:hAnsi="Times New Roman" w:cs="Times New Roman"/>
        </w:rPr>
      </w:pPr>
      <w:r w:rsidRPr="00D75853">
        <w:rPr>
          <w:rFonts w:ascii="Times New Roman" w:eastAsia="Times New Roman" w:hAnsi="Times New Roman" w:cs="Times New Roman"/>
        </w:rPr>
        <w:t xml:space="preserve">Rabkin, N., &amp; Redmond, R. (2004). </w:t>
      </w:r>
      <w:r w:rsidRPr="00D75853">
        <w:rPr>
          <w:rFonts w:ascii="Times New Roman" w:eastAsia="Times New Roman" w:hAnsi="Times New Roman" w:cs="Times New Roman"/>
          <w:i/>
        </w:rPr>
        <w:t>Putting the arts in the picture: Reframing education in the 21st century.</w:t>
      </w:r>
      <w:r w:rsidRPr="00D75853">
        <w:rPr>
          <w:rFonts w:ascii="Times New Roman" w:eastAsia="Times New Roman" w:hAnsi="Times New Roman" w:cs="Times New Roman"/>
        </w:rPr>
        <w:t xml:space="preserve"> Chicago, IL: Columbia College. </w:t>
      </w:r>
    </w:p>
    <w:p w14:paraId="4A271F53" w14:textId="22BC3D69" w:rsidR="00133269" w:rsidRPr="00D75853" w:rsidRDefault="00133269" w:rsidP="00B15143">
      <w:pPr>
        <w:pStyle w:val="Normal1"/>
        <w:spacing w:line="480" w:lineRule="auto"/>
        <w:ind w:left="720" w:hanging="720"/>
        <w:rPr>
          <w:rFonts w:ascii="Times New Roman" w:hAnsi="Times New Roman" w:cs="Times New Roman"/>
          <w:sz w:val="24"/>
          <w:szCs w:val="24"/>
        </w:rPr>
      </w:pPr>
      <w:r w:rsidRPr="00D75853">
        <w:rPr>
          <w:rFonts w:ascii="Times New Roman" w:eastAsia="Times New Roman" w:hAnsi="Times New Roman" w:cs="Times New Roman"/>
          <w:sz w:val="24"/>
          <w:szCs w:val="24"/>
        </w:rPr>
        <w:t xml:space="preserve">Ramey, C. T., &amp; Ramey, S. L. (2004). Early learning and school readiness: Can early intervention make a difference? </w:t>
      </w:r>
      <w:r w:rsidRPr="00D75853">
        <w:rPr>
          <w:rFonts w:ascii="Times New Roman" w:eastAsia="Times New Roman" w:hAnsi="Times New Roman" w:cs="Times New Roman"/>
          <w:i/>
          <w:sz w:val="24"/>
          <w:szCs w:val="24"/>
        </w:rPr>
        <w:t>Merrill-Palmer Quarterly, 50</w:t>
      </w:r>
      <w:r w:rsidR="00346AE1" w:rsidRPr="00D75853">
        <w:rPr>
          <w:rFonts w:ascii="Times New Roman" w:eastAsia="Times New Roman" w:hAnsi="Times New Roman" w:cs="Times New Roman"/>
          <w:sz w:val="24"/>
          <w:szCs w:val="24"/>
        </w:rPr>
        <w:t>(4)</w:t>
      </w:r>
      <w:r w:rsidRPr="00D75853">
        <w:rPr>
          <w:rFonts w:ascii="Times New Roman" w:eastAsia="Times New Roman" w:hAnsi="Times New Roman" w:cs="Times New Roman"/>
          <w:i/>
          <w:sz w:val="24"/>
          <w:szCs w:val="24"/>
        </w:rPr>
        <w:t xml:space="preserve">, </w:t>
      </w:r>
      <w:r w:rsidRPr="00D75853">
        <w:rPr>
          <w:rFonts w:ascii="Times New Roman" w:eastAsia="Times New Roman" w:hAnsi="Times New Roman" w:cs="Times New Roman"/>
          <w:sz w:val="24"/>
          <w:szCs w:val="24"/>
        </w:rPr>
        <w:t>471-491</w:t>
      </w:r>
      <w:r w:rsidR="008F0397" w:rsidRPr="00D75853">
        <w:rPr>
          <w:rFonts w:ascii="Times New Roman" w:eastAsia="Times New Roman" w:hAnsi="Times New Roman" w:cs="Times New Roman"/>
          <w:sz w:val="24"/>
          <w:szCs w:val="24"/>
        </w:rPr>
        <w:t>.</w:t>
      </w:r>
    </w:p>
    <w:p w14:paraId="1A564F58" w14:textId="0A93B543" w:rsidR="00133269" w:rsidRPr="00D75853" w:rsidRDefault="00133269" w:rsidP="00B15143">
      <w:pPr>
        <w:tabs>
          <w:tab w:val="left" w:pos="-1428"/>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pPr>
      <w:r w:rsidRPr="00D75853">
        <w:rPr>
          <w:rStyle w:val="Strong"/>
          <w:b w:val="0"/>
        </w:rPr>
        <w:t>Sawilowsky, S. S.</w:t>
      </w:r>
      <w:r w:rsidRPr="00D75853">
        <w:t xml:space="preserve"> (Ed.</w:t>
      </w:r>
      <w:r w:rsidR="001D06AE">
        <w:t>)</w:t>
      </w:r>
      <w:r w:rsidRPr="00D75853">
        <w:t xml:space="preserve"> (2007). </w:t>
      </w:r>
      <w:r w:rsidRPr="00D75853">
        <w:rPr>
          <w:i/>
        </w:rPr>
        <w:t>Real data analysis</w:t>
      </w:r>
      <w:r w:rsidRPr="00D75853">
        <w:t>. A Volume in Quantitative Methods in Education and the Behavioral Sciences: Issues, Research, and Teaching, American Educational Research Association Educational, Educational Statisticians. Greenwich, CT: Information Age Publishing.</w:t>
      </w:r>
    </w:p>
    <w:p w14:paraId="7C2EAEF1" w14:textId="3051B25A" w:rsidR="00133269" w:rsidRPr="00D75853" w:rsidRDefault="00133269" w:rsidP="00B15143">
      <w:pPr>
        <w:spacing w:line="480" w:lineRule="auto"/>
        <w:ind w:left="720" w:hanging="720"/>
      </w:pPr>
      <w:r w:rsidRPr="00D75853">
        <w:rPr>
          <w:rStyle w:val="Strong"/>
          <w:b w:val="0"/>
        </w:rPr>
        <w:t>Sawilowsky, S. S.</w:t>
      </w:r>
      <w:r w:rsidRPr="00D75853">
        <w:t xml:space="preserve"> (2000a). Reliability. </w:t>
      </w:r>
      <w:r w:rsidRPr="00D75853">
        <w:rPr>
          <w:i/>
          <w:iCs/>
        </w:rPr>
        <w:t>Educational and Psychological Measurement</w:t>
      </w:r>
      <w:r w:rsidRPr="00D75853">
        <w:t xml:space="preserve">, </w:t>
      </w:r>
      <w:r w:rsidRPr="00D75853">
        <w:rPr>
          <w:i/>
          <w:iCs/>
        </w:rPr>
        <w:t>60</w:t>
      </w:r>
      <w:r w:rsidR="00346AE1" w:rsidRPr="00D75853">
        <w:rPr>
          <w:iCs/>
        </w:rPr>
        <w:t>(2)</w:t>
      </w:r>
      <w:r w:rsidRPr="00D75853">
        <w:t>, 196-200.</w:t>
      </w:r>
    </w:p>
    <w:p w14:paraId="25FA5ACC" w14:textId="493401CF" w:rsidR="00133269" w:rsidRPr="00D75853" w:rsidRDefault="00133269" w:rsidP="00B15143">
      <w:pPr>
        <w:spacing w:line="480" w:lineRule="auto"/>
        <w:ind w:left="720" w:hanging="720"/>
      </w:pPr>
      <w:r w:rsidRPr="00D75853">
        <w:rPr>
          <w:rStyle w:val="Strong"/>
          <w:b w:val="0"/>
        </w:rPr>
        <w:t>Sawilowsky, S. S.</w:t>
      </w:r>
      <w:r w:rsidRPr="00D75853">
        <w:t xml:space="preserve"> (2000b). Psychometrics vs. datametrics. </w:t>
      </w:r>
      <w:r w:rsidRPr="00D75853">
        <w:rPr>
          <w:i/>
          <w:iCs/>
        </w:rPr>
        <w:t>Educational and Psychological Measurement</w:t>
      </w:r>
      <w:r w:rsidRPr="00D75853">
        <w:t>,</w:t>
      </w:r>
      <w:r w:rsidRPr="00D75853">
        <w:rPr>
          <w:i/>
          <w:iCs/>
        </w:rPr>
        <w:t xml:space="preserve"> 60</w:t>
      </w:r>
      <w:r w:rsidR="00346AE1" w:rsidRPr="00D75853">
        <w:rPr>
          <w:iCs/>
        </w:rPr>
        <w:t>(2)</w:t>
      </w:r>
      <w:r w:rsidRPr="00D75853">
        <w:t>, 157-173.</w:t>
      </w:r>
    </w:p>
    <w:p w14:paraId="22E4DD0E" w14:textId="65F2986F" w:rsidR="003B02B1" w:rsidRPr="00D75853" w:rsidRDefault="003B02B1" w:rsidP="003B02B1">
      <w:pPr>
        <w:pStyle w:val="Normal2"/>
        <w:spacing w:line="480" w:lineRule="auto"/>
        <w:ind w:left="720" w:hanging="720"/>
        <w:rPr>
          <w:rFonts w:ascii="Times New Roman" w:eastAsia="Times New Roman" w:hAnsi="Times New Roman" w:cs="Times New Roman"/>
        </w:rPr>
      </w:pPr>
      <w:r w:rsidRPr="00DD7299">
        <w:rPr>
          <w:rFonts w:ascii="Times New Roman" w:eastAsia="Times New Roman" w:hAnsi="Times New Roman" w:cs="Times New Roman"/>
        </w:rPr>
        <w:t>Shields, A., &amp; Cicchetti, D. (1997). Emotion regulation among school-age children: The development and validation of a new criterion Q-sort scale. </w:t>
      </w:r>
      <w:r w:rsidRPr="00D75853">
        <w:rPr>
          <w:rFonts w:ascii="Times New Roman" w:eastAsia="Times New Roman" w:hAnsi="Times New Roman" w:cs="Times New Roman"/>
          <w:i/>
        </w:rPr>
        <w:t xml:space="preserve">Developmental </w:t>
      </w:r>
      <w:r w:rsidR="008F0397" w:rsidRPr="00D75853">
        <w:rPr>
          <w:rFonts w:ascii="Times New Roman" w:eastAsia="Times New Roman" w:hAnsi="Times New Roman" w:cs="Times New Roman"/>
          <w:i/>
        </w:rPr>
        <w:t>P</w:t>
      </w:r>
      <w:r w:rsidRPr="00D75853">
        <w:rPr>
          <w:rFonts w:ascii="Times New Roman" w:eastAsia="Times New Roman" w:hAnsi="Times New Roman" w:cs="Times New Roman"/>
          <w:i/>
        </w:rPr>
        <w:t>sychology</w:t>
      </w:r>
      <w:r w:rsidRPr="00DD7299">
        <w:rPr>
          <w:rFonts w:ascii="Times New Roman" w:eastAsia="Times New Roman" w:hAnsi="Times New Roman" w:cs="Times New Roman"/>
        </w:rPr>
        <w:t>, </w:t>
      </w:r>
      <w:r w:rsidRPr="00D75853">
        <w:rPr>
          <w:rFonts w:ascii="Times New Roman" w:eastAsia="Times New Roman" w:hAnsi="Times New Roman" w:cs="Times New Roman"/>
          <w:i/>
        </w:rPr>
        <w:t>33</w:t>
      </w:r>
      <w:r w:rsidRPr="00DD7299">
        <w:rPr>
          <w:rFonts w:ascii="Times New Roman" w:eastAsia="Times New Roman" w:hAnsi="Times New Roman" w:cs="Times New Roman"/>
        </w:rPr>
        <w:t>(6), 906.</w:t>
      </w:r>
    </w:p>
    <w:p w14:paraId="6F4BA405" w14:textId="3629AB12" w:rsidR="00133269" w:rsidRPr="00D75853" w:rsidRDefault="004F702A" w:rsidP="004F702A">
      <w:pPr>
        <w:spacing w:line="480" w:lineRule="auto"/>
        <w:ind w:left="720" w:hanging="720"/>
        <w:rPr>
          <w:rFonts w:eastAsia="Times New Roman"/>
        </w:rPr>
      </w:pPr>
      <w:r w:rsidRPr="00D75853">
        <w:rPr>
          <w:rFonts w:eastAsia="Times New Roman"/>
        </w:rPr>
        <w:t>Sousa, D. (2006</w:t>
      </w:r>
      <w:r w:rsidR="00133269" w:rsidRPr="00D75853">
        <w:rPr>
          <w:rFonts w:eastAsia="Times New Roman"/>
        </w:rPr>
        <w:t xml:space="preserve">). How the </w:t>
      </w:r>
      <w:r w:rsidR="008F0397" w:rsidRPr="00D75853">
        <w:rPr>
          <w:rFonts w:eastAsia="Times New Roman"/>
        </w:rPr>
        <w:t>a</w:t>
      </w:r>
      <w:r w:rsidR="00133269" w:rsidRPr="00D75853">
        <w:rPr>
          <w:rFonts w:eastAsia="Times New Roman"/>
        </w:rPr>
        <w:t xml:space="preserve">rts </w:t>
      </w:r>
      <w:r w:rsidR="008F0397" w:rsidRPr="00D75853">
        <w:rPr>
          <w:rFonts w:eastAsia="Times New Roman"/>
        </w:rPr>
        <w:t>d</w:t>
      </w:r>
      <w:r w:rsidR="00133269" w:rsidRPr="00D75853">
        <w:rPr>
          <w:rFonts w:eastAsia="Times New Roman"/>
        </w:rPr>
        <w:t xml:space="preserve">evelop the </w:t>
      </w:r>
      <w:r w:rsidR="008F0397" w:rsidRPr="00D75853">
        <w:rPr>
          <w:rFonts w:eastAsia="Times New Roman"/>
        </w:rPr>
        <w:t>y</w:t>
      </w:r>
      <w:r w:rsidR="00133269" w:rsidRPr="00D75853">
        <w:rPr>
          <w:rFonts w:eastAsia="Times New Roman"/>
        </w:rPr>
        <w:t xml:space="preserve">oung </w:t>
      </w:r>
      <w:r w:rsidR="008F0397" w:rsidRPr="00D75853">
        <w:rPr>
          <w:rFonts w:eastAsia="Times New Roman"/>
        </w:rPr>
        <w:t>b</w:t>
      </w:r>
      <w:r w:rsidR="00133269" w:rsidRPr="00D75853">
        <w:rPr>
          <w:rFonts w:eastAsia="Times New Roman"/>
        </w:rPr>
        <w:t xml:space="preserve">rain: Neuroscience </w:t>
      </w:r>
      <w:r w:rsidR="008F0397" w:rsidRPr="00D75853">
        <w:rPr>
          <w:rFonts w:eastAsia="Times New Roman"/>
        </w:rPr>
        <w:t>r</w:t>
      </w:r>
      <w:r w:rsidR="00133269" w:rsidRPr="00D75853">
        <w:rPr>
          <w:rFonts w:eastAsia="Times New Roman"/>
        </w:rPr>
        <w:t xml:space="preserve">esearch is </w:t>
      </w:r>
      <w:r w:rsidR="008F0397" w:rsidRPr="00D75853">
        <w:rPr>
          <w:rFonts w:eastAsia="Times New Roman"/>
        </w:rPr>
        <w:t>r</w:t>
      </w:r>
      <w:r w:rsidR="00133269" w:rsidRPr="00D75853">
        <w:rPr>
          <w:rFonts w:eastAsia="Times New Roman"/>
        </w:rPr>
        <w:t xml:space="preserve">evealing the </w:t>
      </w:r>
      <w:r w:rsidR="008F0397" w:rsidRPr="00D75853">
        <w:rPr>
          <w:rFonts w:eastAsia="Times New Roman"/>
        </w:rPr>
        <w:t>i</w:t>
      </w:r>
      <w:r w:rsidR="00133269" w:rsidRPr="00D75853">
        <w:rPr>
          <w:rFonts w:eastAsia="Times New Roman"/>
        </w:rPr>
        <w:t xml:space="preserve">mpressive </w:t>
      </w:r>
      <w:r w:rsidR="008F0397" w:rsidRPr="00D75853">
        <w:rPr>
          <w:rFonts w:eastAsia="Times New Roman"/>
        </w:rPr>
        <w:t>i</w:t>
      </w:r>
      <w:r w:rsidR="00133269" w:rsidRPr="00D75853">
        <w:rPr>
          <w:rFonts w:eastAsia="Times New Roman"/>
        </w:rPr>
        <w:t xml:space="preserve">mpact of </w:t>
      </w:r>
      <w:r w:rsidR="008F0397" w:rsidRPr="00D75853">
        <w:rPr>
          <w:rFonts w:eastAsia="Times New Roman"/>
        </w:rPr>
        <w:t>a</w:t>
      </w:r>
      <w:r w:rsidR="00133269" w:rsidRPr="00D75853">
        <w:rPr>
          <w:rFonts w:eastAsia="Times New Roman"/>
        </w:rPr>
        <w:t xml:space="preserve">rts </w:t>
      </w:r>
      <w:r w:rsidR="008F0397" w:rsidRPr="00D75853">
        <w:rPr>
          <w:rFonts w:eastAsia="Times New Roman"/>
        </w:rPr>
        <w:t>i</w:t>
      </w:r>
      <w:r w:rsidR="00133269" w:rsidRPr="00D75853">
        <w:rPr>
          <w:rFonts w:eastAsia="Times New Roman"/>
        </w:rPr>
        <w:t xml:space="preserve">nstruction on </w:t>
      </w:r>
      <w:r w:rsidR="008F0397" w:rsidRPr="00D75853">
        <w:rPr>
          <w:rFonts w:eastAsia="Times New Roman"/>
        </w:rPr>
        <w:t>s</w:t>
      </w:r>
      <w:r w:rsidR="00133269" w:rsidRPr="00D75853">
        <w:rPr>
          <w:rFonts w:eastAsia="Times New Roman"/>
        </w:rPr>
        <w:t xml:space="preserve">tudents’ </w:t>
      </w:r>
      <w:r w:rsidR="008F0397" w:rsidRPr="00D75853">
        <w:rPr>
          <w:rFonts w:eastAsia="Times New Roman"/>
        </w:rPr>
        <w:t>c</w:t>
      </w:r>
      <w:r w:rsidR="00133269" w:rsidRPr="00D75853">
        <w:rPr>
          <w:rFonts w:eastAsia="Times New Roman"/>
        </w:rPr>
        <w:t xml:space="preserve">ognitive, </w:t>
      </w:r>
      <w:r w:rsidR="008F0397" w:rsidRPr="00D75853">
        <w:rPr>
          <w:rFonts w:eastAsia="Times New Roman"/>
        </w:rPr>
        <w:t>s</w:t>
      </w:r>
      <w:r w:rsidR="00133269" w:rsidRPr="00D75853">
        <w:rPr>
          <w:rFonts w:eastAsia="Times New Roman"/>
        </w:rPr>
        <w:t xml:space="preserve">ocial and </w:t>
      </w:r>
      <w:r w:rsidR="008F0397" w:rsidRPr="00D75853">
        <w:rPr>
          <w:rFonts w:eastAsia="Times New Roman"/>
        </w:rPr>
        <w:t>e</w:t>
      </w:r>
      <w:r w:rsidR="00133269" w:rsidRPr="00D75853">
        <w:rPr>
          <w:rFonts w:eastAsia="Times New Roman"/>
        </w:rPr>
        <w:t xml:space="preserve">motional </w:t>
      </w:r>
      <w:r w:rsidR="008F0397" w:rsidRPr="00D75853">
        <w:rPr>
          <w:rFonts w:eastAsia="Times New Roman"/>
        </w:rPr>
        <w:t>d</w:t>
      </w:r>
      <w:r w:rsidR="00133269" w:rsidRPr="00D75853">
        <w:rPr>
          <w:rFonts w:eastAsia="Times New Roman"/>
        </w:rPr>
        <w:t>evelopment,</w:t>
      </w:r>
      <w:r w:rsidR="00133269" w:rsidRPr="00D75853">
        <w:rPr>
          <w:rFonts w:eastAsia="Times New Roman"/>
          <w:i/>
        </w:rPr>
        <w:t xml:space="preserve"> </w:t>
      </w:r>
      <w:r w:rsidRPr="00D75853">
        <w:rPr>
          <w:rFonts w:eastAsia="Times New Roman"/>
          <w:i/>
          <w:iCs/>
          <w:color w:val="222222"/>
          <w:bdr w:val="none" w:sz="0" w:space="0" w:color="auto" w:frame="1"/>
        </w:rPr>
        <w:t>School Administrator</w:t>
      </w:r>
      <w:r w:rsidRPr="00D75853">
        <w:rPr>
          <w:rFonts w:eastAsia="Times New Roman"/>
          <w:color w:val="222222"/>
        </w:rPr>
        <w:t xml:space="preserve">, </w:t>
      </w:r>
      <w:r w:rsidRPr="00D75853">
        <w:rPr>
          <w:rFonts w:eastAsia="Times New Roman"/>
          <w:i/>
          <w:color w:val="222222"/>
        </w:rPr>
        <w:t>63</w:t>
      </w:r>
      <w:r w:rsidRPr="00D75853">
        <w:rPr>
          <w:rFonts w:eastAsia="Times New Roman"/>
          <w:color w:val="222222"/>
        </w:rPr>
        <w:t>(11), 26</w:t>
      </w:r>
      <w:r w:rsidR="00D069B5" w:rsidRPr="00D75853">
        <w:rPr>
          <w:rFonts w:eastAsia="Times New Roman"/>
          <w:color w:val="222222"/>
        </w:rPr>
        <w:t>.</w:t>
      </w:r>
      <w:r w:rsidRPr="00D75853">
        <w:rPr>
          <w:rFonts w:eastAsia="Times New Roman"/>
          <w:color w:val="222222"/>
        </w:rPr>
        <w:t xml:space="preserve"> </w:t>
      </w:r>
    </w:p>
    <w:p w14:paraId="78B4AC8E" w14:textId="1CFDF719" w:rsidR="00461190" w:rsidRPr="00DD7299" w:rsidRDefault="00133269" w:rsidP="005E63D3">
      <w:pPr>
        <w:pStyle w:val="Normal1"/>
        <w:spacing w:line="480" w:lineRule="auto"/>
        <w:ind w:left="720" w:hanging="720"/>
        <w:rPr>
          <w:rFonts w:ascii="Times New Roman" w:eastAsia="Times New Roman" w:hAnsi="Times New Roman" w:cs="Times New Roman"/>
          <w:color w:val="1A1A1A"/>
          <w:sz w:val="24"/>
          <w:szCs w:val="24"/>
        </w:rPr>
      </w:pPr>
      <w:r w:rsidRPr="00D75853">
        <w:rPr>
          <w:rFonts w:ascii="Times New Roman" w:eastAsia="Times New Roman" w:hAnsi="Times New Roman" w:cs="Times New Roman"/>
          <w:color w:val="1A1A1A"/>
          <w:sz w:val="24"/>
          <w:szCs w:val="24"/>
        </w:rPr>
        <w:t xml:space="preserve">Tierney, A., &amp; Kraus, N. (2013). Music training for the development of reading skills. Applying </w:t>
      </w:r>
      <w:r w:rsidR="008F0397" w:rsidRPr="00D75853">
        <w:rPr>
          <w:rFonts w:ascii="Times New Roman" w:eastAsia="Times New Roman" w:hAnsi="Times New Roman" w:cs="Times New Roman"/>
          <w:color w:val="1A1A1A"/>
          <w:sz w:val="24"/>
          <w:szCs w:val="24"/>
        </w:rPr>
        <w:t>b</w:t>
      </w:r>
      <w:r w:rsidRPr="00D75853">
        <w:rPr>
          <w:rFonts w:ascii="Times New Roman" w:eastAsia="Times New Roman" w:hAnsi="Times New Roman" w:cs="Times New Roman"/>
          <w:color w:val="1A1A1A"/>
          <w:sz w:val="24"/>
          <w:szCs w:val="24"/>
        </w:rPr>
        <w:t xml:space="preserve">rain </w:t>
      </w:r>
      <w:r w:rsidR="008F0397" w:rsidRPr="00D75853">
        <w:rPr>
          <w:rFonts w:ascii="Times New Roman" w:eastAsia="Times New Roman" w:hAnsi="Times New Roman" w:cs="Times New Roman"/>
          <w:color w:val="1A1A1A"/>
          <w:sz w:val="24"/>
          <w:szCs w:val="24"/>
        </w:rPr>
        <w:t>p</w:t>
      </w:r>
      <w:r w:rsidRPr="00D75853">
        <w:rPr>
          <w:rFonts w:ascii="Times New Roman" w:eastAsia="Times New Roman" w:hAnsi="Times New Roman" w:cs="Times New Roman"/>
          <w:color w:val="1A1A1A"/>
          <w:sz w:val="24"/>
          <w:szCs w:val="24"/>
        </w:rPr>
        <w:t xml:space="preserve">lasticity to </w:t>
      </w:r>
      <w:r w:rsidR="008F0397" w:rsidRPr="00D75853">
        <w:rPr>
          <w:rFonts w:ascii="Times New Roman" w:eastAsia="Times New Roman" w:hAnsi="Times New Roman" w:cs="Times New Roman"/>
          <w:color w:val="1A1A1A"/>
          <w:sz w:val="24"/>
          <w:szCs w:val="24"/>
        </w:rPr>
        <w:t>a</w:t>
      </w:r>
      <w:r w:rsidRPr="00D75853">
        <w:rPr>
          <w:rFonts w:ascii="Times New Roman" w:eastAsia="Times New Roman" w:hAnsi="Times New Roman" w:cs="Times New Roman"/>
          <w:color w:val="1A1A1A"/>
          <w:sz w:val="24"/>
          <w:szCs w:val="24"/>
        </w:rPr>
        <w:t>d</w:t>
      </w:r>
      <w:r w:rsidR="00346AE1" w:rsidRPr="00D75853">
        <w:rPr>
          <w:rFonts w:ascii="Times New Roman" w:eastAsia="Times New Roman" w:hAnsi="Times New Roman" w:cs="Times New Roman"/>
          <w:color w:val="1A1A1A"/>
          <w:sz w:val="24"/>
          <w:szCs w:val="24"/>
        </w:rPr>
        <w:t xml:space="preserve">vance and </w:t>
      </w:r>
      <w:r w:rsidR="008F0397" w:rsidRPr="00D75853">
        <w:rPr>
          <w:rFonts w:ascii="Times New Roman" w:eastAsia="Times New Roman" w:hAnsi="Times New Roman" w:cs="Times New Roman"/>
          <w:color w:val="1A1A1A"/>
          <w:sz w:val="24"/>
          <w:szCs w:val="24"/>
        </w:rPr>
        <w:t>r</w:t>
      </w:r>
      <w:r w:rsidR="00346AE1" w:rsidRPr="00D75853">
        <w:rPr>
          <w:rFonts w:ascii="Times New Roman" w:eastAsia="Times New Roman" w:hAnsi="Times New Roman" w:cs="Times New Roman"/>
          <w:color w:val="1A1A1A"/>
          <w:sz w:val="24"/>
          <w:szCs w:val="24"/>
        </w:rPr>
        <w:t xml:space="preserve">ecover </w:t>
      </w:r>
      <w:r w:rsidR="008F0397" w:rsidRPr="00D75853">
        <w:rPr>
          <w:rFonts w:ascii="Times New Roman" w:eastAsia="Times New Roman" w:hAnsi="Times New Roman" w:cs="Times New Roman"/>
          <w:color w:val="1A1A1A"/>
          <w:sz w:val="24"/>
          <w:szCs w:val="24"/>
        </w:rPr>
        <w:t>h</w:t>
      </w:r>
      <w:r w:rsidR="00346AE1" w:rsidRPr="00D75853">
        <w:rPr>
          <w:rFonts w:ascii="Times New Roman" w:eastAsia="Times New Roman" w:hAnsi="Times New Roman" w:cs="Times New Roman"/>
          <w:color w:val="1A1A1A"/>
          <w:sz w:val="24"/>
          <w:szCs w:val="24"/>
        </w:rPr>
        <w:t xml:space="preserve">uman </w:t>
      </w:r>
      <w:r w:rsidR="008F0397" w:rsidRPr="00D75853">
        <w:rPr>
          <w:rFonts w:ascii="Times New Roman" w:eastAsia="Times New Roman" w:hAnsi="Times New Roman" w:cs="Times New Roman"/>
          <w:color w:val="1A1A1A"/>
          <w:sz w:val="24"/>
          <w:szCs w:val="24"/>
        </w:rPr>
        <w:t>a</w:t>
      </w:r>
      <w:r w:rsidR="00346AE1" w:rsidRPr="00D75853">
        <w:rPr>
          <w:rFonts w:ascii="Times New Roman" w:eastAsia="Times New Roman" w:hAnsi="Times New Roman" w:cs="Times New Roman"/>
          <w:color w:val="1A1A1A"/>
          <w:sz w:val="24"/>
          <w:szCs w:val="24"/>
        </w:rPr>
        <w:t>bility,</w:t>
      </w:r>
      <w:r w:rsidR="00346AE1" w:rsidRPr="00D75853">
        <w:rPr>
          <w:rFonts w:ascii="Times New Roman" w:eastAsia="Times New Roman" w:hAnsi="Times New Roman" w:cs="Times New Roman"/>
          <w:i/>
          <w:color w:val="1A1A1A"/>
          <w:sz w:val="24"/>
          <w:szCs w:val="24"/>
        </w:rPr>
        <w:t xml:space="preserve"> </w:t>
      </w:r>
      <w:r w:rsidRPr="00D75853">
        <w:rPr>
          <w:rFonts w:ascii="Times New Roman" w:eastAsia="Times New Roman" w:hAnsi="Times New Roman" w:cs="Times New Roman"/>
          <w:i/>
          <w:color w:val="1A1A1A"/>
          <w:sz w:val="24"/>
          <w:szCs w:val="24"/>
        </w:rPr>
        <w:t>Progress in Brain Research</w:t>
      </w:r>
      <w:r w:rsidRPr="00D75853">
        <w:rPr>
          <w:rFonts w:ascii="Times New Roman" w:eastAsia="Times New Roman" w:hAnsi="Times New Roman" w:cs="Times New Roman"/>
          <w:color w:val="1A1A1A"/>
          <w:sz w:val="24"/>
          <w:szCs w:val="24"/>
        </w:rPr>
        <w:t xml:space="preserve">, </w:t>
      </w:r>
      <w:r w:rsidRPr="00D75853">
        <w:rPr>
          <w:rFonts w:ascii="Times New Roman" w:eastAsia="Times New Roman" w:hAnsi="Times New Roman" w:cs="Times New Roman"/>
          <w:i/>
          <w:color w:val="1A1A1A"/>
          <w:sz w:val="24"/>
          <w:szCs w:val="24"/>
        </w:rPr>
        <w:t>207</w:t>
      </w:r>
      <w:r w:rsidRPr="00D75853">
        <w:rPr>
          <w:rFonts w:ascii="Times New Roman" w:eastAsia="Times New Roman" w:hAnsi="Times New Roman" w:cs="Times New Roman"/>
          <w:color w:val="1A1A1A"/>
          <w:sz w:val="24"/>
          <w:szCs w:val="24"/>
        </w:rPr>
        <w:t>, 209-241.</w:t>
      </w:r>
    </w:p>
    <w:p w14:paraId="769DC0E2" w14:textId="491150A9" w:rsidR="009E30CC" w:rsidRDefault="00133269" w:rsidP="004D0E49">
      <w:pPr>
        <w:pStyle w:val="Normal1"/>
        <w:spacing w:line="480" w:lineRule="auto"/>
        <w:ind w:left="720" w:hanging="720"/>
        <w:rPr>
          <w:shd w:val="clear" w:color="auto" w:fill="FFFFFF"/>
        </w:rPr>
      </w:pPr>
      <w:r w:rsidRPr="00D75853">
        <w:rPr>
          <w:rFonts w:ascii="Times New Roman" w:eastAsia="Times New Roman" w:hAnsi="Times New Roman" w:cs="Times New Roman"/>
          <w:sz w:val="24"/>
          <w:szCs w:val="24"/>
        </w:rPr>
        <w:t xml:space="preserve">Willis, M D, J. (2008). </w:t>
      </w:r>
      <w:r w:rsidRPr="00D75853">
        <w:rPr>
          <w:rFonts w:ascii="Times New Roman" w:eastAsia="Times New Roman" w:hAnsi="Times New Roman" w:cs="Times New Roman"/>
          <w:i/>
          <w:sz w:val="24"/>
          <w:szCs w:val="24"/>
        </w:rPr>
        <w:t xml:space="preserve">How your </w:t>
      </w:r>
      <w:r w:rsidR="008F0397" w:rsidRPr="00D75853">
        <w:rPr>
          <w:rFonts w:ascii="Times New Roman" w:eastAsia="Times New Roman" w:hAnsi="Times New Roman" w:cs="Times New Roman"/>
          <w:i/>
          <w:sz w:val="24"/>
          <w:szCs w:val="24"/>
        </w:rPr>
        <w:t>c</w:t>
      </w:r>
      <w:r w:rsidRPr="00D75853">
        <w:rPr>
          <w:rFonts w:ascii="Times New Roman" w:eastAsia="Times New Roman" w:hAnsi="Times New Roman" w:cs="Times New Roman"/>
          <w:i/>
          <w:sz w:val="24"/>
          <w:szCs w:val="24"/>
        </w:rPr>
        <w:t xml:space="preserve">hild </w:t>
      </w:r>
      <w:r w:rsidR="008F0397" w:rsidRPr="00D75853">
        <w:rPr>
          <w:rFonts w:ascii="Times New Roman" w:eastAsia="Times New Roman" w:hAnsi="Times New Roman" w:cs="Times New Roman"/>
          <w:i/>
          <w:sz w:val="24"/>
          <w:szCs w:val="24"/>
        </w:rPr>
        <w:t>l</w:t>
      </w:r>
      <w:r w:rsidRPr="00D75853">
        <w:rPr>
          <w:rFonts w:ascii="Times New Roman" w:eastAsia="Times New Roman" w:hAnsi="Times New Roman" w:cs="Times New Roman"/>
          <w:i/>
          <w:sz w:val="24"/>
          <w:szCs w:val="24"/>
        </w:rPr>
        <w:t xml:space="preserve">earns </w:t>
      </w:r>
      <w:r w:rsidR="008F0397" w:rsidRPr="00D75853">
        <w:rPr>
          <w:rFonts w:ascii="Times New Roman" w:eastAsia="Times New Roman" w:hAnsi="Times New Roman" w:cs="Times New Roman"/>
          <w:i/>
          <w:sz w:val="24"/>
          <w:szCs w:val="24"/>
        </w:rPr>
        <w:t>b</w:t>
      </w:r>
      <w:r w:rsidRPr="00D75853">
        <w:rPr>
          <w:rFonts w:ascii="Times New Roman" w:eastAsia="Times New Roman" w:hAnsi="Times New Roman" w:cs="Times New Roman"/>
          <w:i/>
          <w:sz w:val="24"/>
          <w:szCs w:val="24"/>
        </w:rPr>
        <w:t>est: Brain-</w:t>
      </w:r>
      <w:r w:rsidR="008F0397" w:rsidRPr="00D75853">
        <w:rPr>
          <w:rFonts w:ascii="Times New Roman" w:eastAsia="Times New Roman" w:hAnsi="Times New Roman" w:cs="Times New Roman"/>
          <w:i/>
          <w:sz w:val="24"/>
          <w:szCs w:val="24"/>
        </w:rPr>
        <w:t>f</w:t>
      </w:r>
      <w:r w:rsidRPr="00D75853">
        <w:rPr>
          <w:rFonts w:ascii="Times New Roman" w:eastAsia="Times New Roman" w:hAnsi="Times New Roman" w:cs="Times New Roman"/>
          <w:i/>
          <w:sz w:val="24"/>
          <w:szCs w:val="24"/>
        </w:rPr>
        <w:t xml:space="preserve">riendly </w:t>
      </w:r>
      <w:r w:rsidR="008F0397" w:rsidRPr="00D75853">
        <w:rPr>
          <w:rFonts w:ascii="Times New Roman" w:eastAsia="Times New Roman" w:hAnsi="Times New Roman" w:cs="Times New Roman"/>
          <w:i/>
          <w:sz w:val="24"/>
          <w:szCs w:val="24"/>
        </w:rPr>
        <w:t>s</w:t>
      </w:r>
      <w:r w:rsidRPr="00D75853">
        <w:rPr>
          <w:rFonts w:ascii="Times New Roman" w:eastAsia="Times New Roman" w:hAnsi="Times New Roman" w:cs="Times New Roman"/>
          <w:i/>
          <w:sz w:val="24"/>
          <w:szCs w:val="24"/>
        </w:rPr>
        <w:t xml:space="preserve">trategies you </w:t>
      </w:r>
      <w:r w:rsidR="008F0397" w:rsidRPr="00D75853">
        <w:rPr>
          <w:rFonts w:ascii="Times New Roman" w:eastAsia="Times New Roman" w:hAnsi="Times New Roman" w:cs="Times New Roman"/>
          <w:i/>
          <w:sz w:val="24"/>
          <w:szCs w:val="24"/>
        </w:rPr>
        <w:t>c</w:t>
      </w:r>
      <w:r w:rsidRPr="00D75853">
        <w:rPr>
          <w:rFonts w:ascii="Times New Roman" w:eastAsia="Times New Roman" w:hAnsi="Times New Roman" w:cs="Times New Roman"/>
          <w:i/>
          <w:sz w:val="24"/>
          <w:szCs w:val="24"/>
        </w:rPr>
        <w:t xml:space="preserve">an </w:t>
      </w:r>
      <w:r w:rsidR="008F0397" w:rsidRPr="00D75853">
        <w:rPr>
          <w:rFonts w:ascii="Times New Roman" w:eastAsia="Times New Roman" w:hAnsi="Times New Roman" w:cs="Times New Roman"/>
          <w:i/>
          <w:sz w:val="24"/>
          <w:szCs w:val="24"/>
        </w:rPr>
        <w:t>u</w:t>
      </w:r>
      <w:r w:rsidRPr="00D75853">
        <w:rPr>
          <w:rFonts w:ascii="Times New Roman" w:eastAsia="Times New Roman" w:hAnsi="Times New Roman" w:cs="Times New Roman"/>
          <w:i/>
          <w:sz w:val="24"/>
          <w:szCs w:val="24"/>
        </w:rPr>
        <w:t xml:space="preserve">se to </w:t>
      </w:r>
      <w:r w:rsidR="008F0397" w:rsidRPr="00D75853">
        <w:rPr>
          <w:rFonts w:ascii="Times New Roman" w:eastAsia="Times New Roman" w:hAnsi="Times New Roman" w:cs="Times New Roman"/>
          <w:i/>
          <w:sz w:val="24"/>
          <w:szCs w:val="24"/>
        </w:rPr>
        <w:t>i</w:t>
      </w:r>
      <w:r w:rsidRPr="00D75853">
        <w:rPr>
          <w:rFonts w:ascii="Times New Roman" w:eastAsia="Times New Roman" w:hAnsi="Times New Roman" w:cs="Times New Roman"/>
          <w:i/>
          <w:sz w:val="24"/>
          <w:szCs w:val="24"/>
        </w:rPr>
        <w:t xml:space="preserve">gnite your </w:t>
      </w:r>
      <w:r w:rsidR="008F0397" w:rsidRPr="00D75853">
        <w:rPr>
          <w:rFonts w:ascii="Times New Roman" w:eastAsia="Times New Roman" w:hAnsi="Times New Roman" w:cs="Times New Roman"/>
          <w:i/>
          <w:sz w:val="24"/>
          <w:szCs w:val="24"/>
        </w:rPr>
        <w:t>c</w:t>
      </w:r>
      <w:r w:rsidRPr="00D75853">
        <w:rPr>
          <w:rFonts w:ascii="Times New Roman" w:eastAsia="Times New Roman" w:hAnsi="Times New Roman" w:cs="Times New Roman"/>
          <w:i/>
          <w:sz w:val="24"/>
          <w:szCs w:val="24"/>
        </w:rPr>
        <w:t xml:space="preserve">hild’s </w:t>
      </w:r>
      <w:r w:rsidR="008F0397" w:rsidRPr="00D75853">
        <w:rPr>
          <w:rFonts w:ascii="Times New Roman" w:eastAsia="Times New Roman" w:hAnsi="Times New Roman" w:cs="Times New Roman"/>
          <w:i/>
          <w:sz w:val="24"/>
          <w:szCs w:val="24"/>
        </w:rPr>
        <w:t>l</w:t>
      </w:r>
      <w:r w:rsidRPr="00D75853">
        <w:rPr>
          <w:rFonts w:ascii="Times New Roman" w:eastAsia="Times New Roman" w:hAnsi="Times New Roman" w:cs="Times New Roman"/>
          <w:i/>
          <w:sz w:val="24"/>
          <w:szCs w:val="24"/>
        </w:rPr>
        <w:t xml:space="preserve">earning and </w:t>
      </w:r>
      <w:r w:rsidR="008F0397" w:rsidRPr="00D75853">
        <w:rPr>
          <w:rFonts w:ascii="Times New Roman" w:eastAsia="Times New Roman" w:hAnsi="Times New Roman" w:cs="Times New Roman"/>
          <w:i/>
          <w:sz w:val="24"/>
          <w:szCs w:val="24"/>
        </w:rPr>
        <w:t>i</w:t>
      </w:r>
      <w:r w:rsidRPr="00D75853">
        <w:rPr>
          <w:rFonts w:ascii="Times New Roman" w:eastAsia="Times New Roman" w:hAnsi="Times New Roman" w:cs="Times New Roman"/>
          <w:i/>
          <w:sz w:val="24"/>
          <w:szCs w:val="24"/>
        </w:rPr>
        <w:t xml:space="preserve">ncrease </w:t>
      </w:r>
      <w:r w:rsidR="008F0397" w:rsidRPr="00D75853">
        <w:rPr>
          <w:rFonts w:ascii="Times New Roman" w:eastAsia="Times New Roman" w:hAnsi="Times New Roman" w:cs="Times New Roman"/>
          <w:i/>
          <w:sz w:val="24"/>
          <w:szCs w:val="24"/>
        </w:rPr>
        <w:t>s</w:t>
      </w:r>
      <w:r w:rsidRPr="00D75853">
        <w:rPr>
          <w:rFonts w:ascii="Times New Roman" w:eastAsia="Times New Roman" w:hAnsi="Times New Roman" w:cs="Times New Roman"/>
          <w:i/>
          <w:sz w:val="24"/>
          <w:szCs w:val="24"/>
        </w:rPr>
        <w:t xml:space="preserve">chool </w:t>
      </w:r>
      <w:r w:rsidR="008F0397" w:rsidRPr="00D75853">
        <w:rPr>
          <w:rFonts w:ascii="Times New Roman" w:eastAsia="Times New Roman" w:hAnsi="Times New Roman" w:cs="Times New Roman"/>
          <w:i/>
          <w:sz w:val="24"/>
          <w:szCs w:val="24"/>
        </w:rPr>
        <w:t>s</w:t>
      </w:r>
      <w:r w:rsidRPr="00D75853">
        <w:rPr>
          <w:rFonts w:ascii="Times New Roman" w:eastAsia="Times New Roman" w:hAnsi="Times New Roman" w:cs="Times New Roman"/>
          <w:i/>
          <w:sz w:val="24"/>
          <w:szCs w:val="24"/>
        </w:rPr>
        <w:t xml:space="preserve">uccess, </w:t>
      </w:r>
      <w:r w:rsidR="00BB6E24" w:rsidRPr="00D75853">
        <w:rPr>
          <w:rFonts w:ascii="Times New Roman" w:eastAsia="Times New Roman" w:hAnsi="Times New Roman" w:cs="Times New Roman"/>
          <w:sz w:val="24"/>
          <w:szCs w:val="24"/>
        </w:rPr>
        <w:t xml:space="preserve">(pp. </w:t>
      </w:r>
      <w:r w:rsidRPr="00D75853">
        <w:rPr>
          <w:rFonts w:ascii="Times New Roman" w:eastAsia="Times New Roman" w:hAnsi="Times New Roman" w:cs="Times New Roman"/>
          <w:sz w:val="24"/>
          <w:szCs w:val="24"/>
        </w:rPr>
        <w:t>3-13</w:t>
      </w:r>
      <w:r w:rsidR="00BB6E24" w:rsidRPr="00D75853">
        <w:rPr>
          <w:rFonts w:ascii="Times New Roman" w:eastAsia="Times New Roman" w:hAnsi="Times New Roman" w:cs="Times New Roman"/>
          <w:sz w:val="24"/>
          <w:szCs w:val="24"/>
        </w:rPr>
        <w:t>)</w:t>
      </w:r>
      <w:r w:rsidR="00D069B5" w:rsidRPr="00D75853">
        <w:rPr>
          <w:rFonts w:ascii="Times New Roman" w:eastAsia="Times New Roman" w:hAnsi="Times New Roman" w:cs="Times New Roman"/>
          <w:sz w:val="24"/>
          <w:szCs w:val="24"/>
        </w:rPr>
        <w:t>.</w:t>
      </w:r>
      <w:r w:rsidR="00BB6E24" w:rsidRPr="00D75853">
        <w:rPr>
          <w:rFonts w:ascii="Times New Roman" w:eastAsia="Times New Roman" w:hAnsi="Times New Roman" w:cs="Times New Roman"/>
          <w:sz w:val="24"/>
          <w:szCs w:val="24"/>
        </w:rPr>
        <w:t xml:space="preserve"> Naperville, IL: Sourcebooks, Inc.</w:t>
      </w:r>
    </w:p>
    <w:p w14:paraId="7E797D8E" w14:textId="078131A6" w:rsidR="003B59DE" w:rsidRPr="00276E62" w:rsidRDefault="009E30CC" w:rsidP="00276E62">
      <w:pPr>
        <w:spacing w:line="480" w:lineRule="auto"/>
        <w:ind w:left="720" w:hanging="720"/>
        <w:rPr>
          <w:rFonts w:eastAsia="Times New Roman"/>
        </w:rPr>
      </w:pPr>
      <w:r w:rsidRPr="00465804">
        <w:rPr>
          <w:rFonts w:eastAsia="Times New Roman"/>
          <w:color w:val="222222"/>
          <w:shd w:val="clear" w:color="auto" w:fill="FFFFFF"/>
        </w:rPr>
        <w:t xml:space="preserve">Zill, N., Resnick, G., Kim, K., O'Donnell, K., Sorongon, A., McKey, R. H., ... &amp; D'Elio, M. A. (2003). </w:t>
      </w:r>
      <w:r w:rsidRPr="005A4B61">
        <w:rPr>
          <w:rFonts w:eastAsia="Times New Roman"/>
          <w:i/>
          <w:color w:val="222222"/>
          <w:shd w:val="clear" w:color="auto" w:fill="FFFFFF"/>
        </w:rPr>
        <w:t>Head Start FACES 2000: A Whole-Child Perspective on Program Performance. Fourth Progress Report.</w:t>
      </w:r>
      <w:r w:rsidR="00276E62">
        <w:rPr>
          <w:rFonts w:eastAsia="Times New Roman"/>
          <w:color w:val="222222"/>
          <w:shd w:val="clear" w:color="auto" w:fill="FFFFFF"/>
        </w:rPr>
        <w:t xml:space="preserve"> </w:t>
      </w:r>
      <w:r w:rsidR="00276E62" w:rsidRPr="005A4B61">
        <w:rPr>
          <w:rFonts w:eastAsia="Times New Roman"/>
          <w:iCs/>
          <w:color w:val="222222"/>
        </w:rPr>
        <w:t xml:space="preserve">US Department of Health and Human Services, Administration for Children and Families, Head Start, </w:t>
      </w:r>
      <w:r w:rsidR="00276E62" w:rsidRPr="009113D5">
        <w:rPr>
          <w:rFonts w:eastAsia="Times New Roman"/>
          <w:iCs/>
          <w:color w:val="222222"/>
        </w:rPr>
        <w:t>Washington, DC</w:t>
      </w:r>
      <w:r w:rsidR="00675CAB">
        <w:rPr>
          <w:rFonts w:eastAsia="Times New Roman"/>
          <w:color w:val="222222"/>
          <w:shd w:val="clear" w:color="auto" w:fill="FFFFFF"/>
        </w:rPr>
        <w:t>: US Government Printing office.</w:t>
      </w:r>
    </w:p>
    <w:p w14:paraId="7B8B9EBE" w14:textId="025A52B3" w:rsidR="009E30CC" w:rsidRPr="00465804" w:rsidRDefault="009E30CC" w:rsidP="00465804">
      <w:pPr>
        <w:spacing w:line="480" w:lineRule="auto"/>
        <w:ind w:left="720" w:hanging="720"/>
        <w:rPr>
          <w:rFonts w:eastAsia="Times New Roman"/>
        </w:rPr>
      </w:pPr>
      <w:r w:rsidRPr="00465804">
        <w:rPr>
          <w:rFonts w:eastAsia="Times New Roman"/>
          <w:color w:val="222222"/>
          <w:shd w:val="clear" w:color="auto" w:fill="FFFFFF"/>
        </w:rPr>
        <w:t xml:space="preserve">Zill, N., Resnick, G., Kim, K., O’Donnell, K., Sorongon, A., Ziv, Y., ... &amp; O’Brien, R. (2006). </w:t>
      </w:r>
      <w:r w:rsidRPr="005A4B61">
        <w:rPr>
          <w:rFonts w:eastAsia="Times New Roman"/>
          <w:i/>
          <w:color w:val="222222"/>
          <w:shd w:val="clear" w:color="auto" w:fill="FFFFFF"/>
        </w:rPr>
        <w:t>Head Start Performance Measures Center Family and Child Experiences Survey (FACES 2000) Technical Report. </w:t>
      </w:r>
      <w:r w:rsidRPr="005A4B61">
        <w:rPr>
          <w:rFonts w:eastAsia="Times New Roman"/>
          <w:iCs/>
          <w:color w:val="222222"/>
        </w:rPr>
        <w:t>US Department of Health and Human Services, Administration for Children and Families, Head Start,</w:t>
      </w:r>
      <w:r w:rsidRPr="00465804">
        <w:rPr>
          <w:rFonts w:eastAsia="Times New Roman"/>
          <w:i/>
          <w:iCs/>
          <w:color w:val="222222"/>
        </w:rPr>
        <w:t xml:space="preserve"> </w:t>
      </w:r>
      <w:r w:rsidRPr="005A4B61">
        <w:rPr>
          <w:rFonts w:eastAsia="Times New Roman"/>
          <w:iCs/>
          <w:color w:val="222222"/>
        </w:rPr>
        <w:t>Washington, DC</w:t>
      </w:r>
      <w:r w:rsidR="00675CAB">
        <w:rPr>
          <w:rFonts w:eastAsia="Times New Roman"/>
          <w:iCs/>
          <w:color w:val="222222"/>
        </w:rPr>
        <w:t>: US Government Printing office</w:t>
      </w:r>
      <w:r w:rsidRPr="00276E62">
        <w:rPr>
          <w:rFonts w:eastAsia="Times New Roman"/>
          <w:color w:val="222222"/>
          <w:shd w:val="clear" w:color="auto" w:fill="FFFFFF"/>
        </w:rPr>
        <w:t>.</w:t>
      </w:r>
    </w:p>
    <w:p w14:paraId="13D8005F" w14:textId="77777777" w:rsidR="0007130E" w:rsidRPr="00465804" w:rsidRDefault="0007130E" w:rsidP="00465804">
      <w:pPr>
        <w:pStyle w:val="Normal1"/>
        <w:spacing w:line="480" w:lineRule="auto"/>
        <w:ind w:left="720" w:hanging="720"/>
        <w:rPr>
          <w:rFonts w:ascii="Times New Roman" w:eastAsia="Times New Roman" w:hAnsi="Times New Roman" w:cs="Times New Roman"/>
          <w:sz w:val="24"/>
          <w:szCs w:val="24"/>
        </w:rPr>
      </w:pPr>
    </w:p>
    <w:p w14:paraId="6092E63F" w14:textId="77777777" w:rsidR="0007130E" w:rsidRDefault="0007130E" w:rsidP="00B15143">
      <w:pPr>
        <w:pStyle w:val="Normal1"/>
        <w:spacing w:line="480" w:lineRule="auto"/>
        <w:ind w:left="720" w:hanging="720"/>
        <w:rPr>
          <w:rFonts w:ascii="Times New Roman" w:eastAsia="Times New Roman" w:hAnsi="Times New Roman" w:cs="Times New Roman"/>
          <w:sz w:val="24"/>
          <w:szCs w:val="24"/>
        </w:rPr>
      </w:pPr>
    </w:p>
    <w:p w14:paraId="7E97DF64" w14:textId="77777777" w:rsidR="0007130E" w:rsidRDefault="0007130E" w:rsidP="00B15143">
      <w:pPr>
        <w:pStyle w:val="Normal1"/>
        <w:spacing w:line="480" w:lineRule="auto"/>
        <w:ind w:left="720" w:hanging="720"/>
        <w:rPr>
          <w:rFonts w:ascii="Times New Roman" w:eastAsia="Times New Roman" w:hAnsi="Times New Roman" w:cs="Times New Roman"/>
          <w:sz w:val="24"/>
          <w:szCs w:val="24"/>
        </w:rPr>
      </w:pPr>
    </w:p>
    <w:p w14:paraId="2361FDBC" w14:textId="77777777" w:rsidR="0007130E" w:rsidRDefault="0007130E" w:rsidP="00B15143">
      <w:pPr>
        <w:pStyle w:val="Normal1"/>
        <w:spacing w:line="480" w:lineRule="auto"/>
        <w:ind w:left="720" w:hanging="720"/>
        <w:rPr>
          <w:rFonts w:ascii="Times New Roman" w:eastAsia="Times New Roman" w:hAnsi="Times New Roman" w:cs="Times New Roman"/>
          <w:sz w:val="24"/>
          <w:szCs w:val="24"/>
        </w:rPr>
      </w:pPr>
    </w:p>
    <w:p w14:paraId="29E8598A" w14:textId="6C78733D" w:rsidR="00354EDF" w:rsidRDefault="00354EDF">
      <w:r>
        <w:br w:type="page"/>
      </w:r>
    </w:p>
    <w:p w14:paraId="63E9D7E1" w14:textId="77777777" w:rsidR="004E7667" w:rsidRDefault="004E7667">
      <w:pPr>
        <w:rPr>
          <w:rFonts w:eastAsia="Arial"/>
          <w:color w:val="000000"/>
        </w:rPr>
      </w:pPr>
    </w:p>
    <w:p w14:paraId="534AD427" w14:textId="534F727F" w:rsidR="00771496" w:rsidRDefault="00771496" w:rsidP="00771496">
      <w:pPr>
        <w:pStyle w:val="Normal1"/>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Tables/Figures</w:t>
      </w:r>
    </w:p>
    <w:p w14:paraId="34B19B4B" w14:textId="77777777" w:rsidR="00771496" w:rsidRPr="00480EA5" w:rsidRDefault="00771496" w:rsidP="00771496">
      <w:pPr>
        <w:pStyle w:val="Normal1"/>
        <w:spacing w:line="240" w:lineRule="auto"/>
        <w:ind w:firstLine="720"/>
        <w:jc w:val="center"/>
        <w:rPr>
          <w:rStyle w:val="None"/>
          <w:rFonts w:ascii="Times New Roman" w:hAnsi="Times New Roman" w:cs="Times New Roman"/>
          <w:sz w:val="24"/>
          <w:szCs w:val="24"/>
        </w:rPr>
      </w:pPr>
    </w:p>
    <w:tbl>
      <w:tblPr>
        <w:tblW w:w="5000" w:type="pct"/>
        <w:shd w:val="clear" w:color="auto" w:fill="CED7E7"/>
        <w:tblLayout w:type="fixed"/>
        <w:tblLook w:val="04A0" w:firstRow="1" w:lastRow="0" w:firstColumn="1" w:lastColumn="0" w:noHBand="0" w:noVBand="1"/>
      </w:tblPr>
      <w:tblGrid>
        <w:gridCol w:w="813"/>
        <w:gridCol w:w="2420"/>
        <w:gridCol w:w="6287"/>
      </w:tblGrid>
      <w:tr w:rsidR="00771496" w14:paraId="067A088F" w14:textId="77777777" w:rsidTr="004E18F6">
        <w:trPr>
          <w:trHeight w:val="300"/>
        </w:trPr>
        <w:tc>
          <w:tcPr>
            <w:tcW w:w="5000" w:type="pct"/>
            <w:gridSpan w:val="3"/>
            <w:tcBorders>
              <w:bottom w:val="single" w:sz="4" w:space="0" w:color="auto"/>
            </w:tcBorders>
            <w:shd w:val="clear" w:color="auto" w:fill="auto"/>
            <w:tcMar>
              <w:top w:w="80" w:type="dxa"/>
              <w:left w:w="80" w:type="dxa"/>
              <w:bottom w:w="80" w:type="dxa"/>
              <w:right w:w="80" w:type="dxa"/>
            </w:tcMar>
          </w:tcPr>
          <w:p w14:paraId="78B9AEF6" w14:textId="1C9F5740" w:rsidR="00771496" w:rsidRPr="00771496" w:rsidRDefault="00771496" w:rsidP="004E18F6">
            <w:pPr>
              <w:pStyle w:val="Normal1"/>
              <w:widowControl w:val="0"/>
              <w:spacing w:line="240" w:lineRule="auto"/>
              <w:rPr>
                <w:rFonts w:ascii="Times New Roman" w:hAnsi="Times New Roman" w:cs="Times New Roman"/>
                <w:bCs/>
                <w:sz w:val="24"/>
                <w:szCs w:val="24"/>
              </w:rPr>
            </w:pPr>
            <w:r w:rsidRPr="00480EA5">
              <w:rPr>
                <w:rStyle w:val="None"/>
                <w:rFonts w:ascii="Times New Roman" w:hAnsi="Times New Roman" w:cs="Times New Roman"/>
                <w:bCs/>
                <w:sz w:val="24"/>
                <w:szCs w:val="24"/>
              </w:rPr>
              <w:t>Table 1</w:t>
            </w:r>
            <w:r>
              <w:rPr>
                <w:rStyle w:val="None"/>
                <w:rFonts w:ascii="Times New Roman" w:hAnsi="Times New Roman" w:cs="Times New Roman"/>
                <w:bCs/>
                <w:sz w:val="24"/>
                <w:szCs w:val="24"/>
              </w:rPr>
              <w:t xml:space="preserve">. </w:t>
            </w:r>
            <w:r w:rsidRPr="00480EA5">
              <w:rPr>
                <w:rStyle w:val="None"/>
                <w:rFonts w:ascii="Times New Roman" w:hAnsi="Times New Roman" w:cs="Times New Roman"/>
                <w:bCs/>
                <w:i/>
                <w:sz w:val="24"/>
                <w:szCs w:val="24"/>
              </w:rPr>
              <w:t>Typical Living Arts Classroom Residency Session</w:t>
            </w:r>
          </w:p>
        </w:tc>
      </w:tr>
      <w:tr w:rsidR="00771496" w14:paraId="24C25BA7" w14:textId="77777777" w:rsidTr="00AC3DA4">
        <w:trPr>
          <w:trHeight w:val="333"/>
        </w:trPr>
        <w:tc>
          <w:tcPr>
            <w:tcW w:w="427" w:type="pct"/>
            <w:tcBorders>
              <w:top w:val="single" w:sz="4" w:space="0" w:color="auto"/>
              <w:bottom w:val="single" w:sz="4" w:space="0" w:color="auto"/>
            </w:tcBorders>
            <w:shd w:val="clear" w:color="auto" w:fill="auto"/>
            <w:tcMar>
              <w:top w:w="80" w:type="dxa"/>
              <w:left w:w="80" w:type="dxa"/>
              <w:bottom w:w="80" w:type="dxa"/>
              <w:right w:w="80" w:type="dxa"/>
            </w:tcMar>
          </w:tcPr>
          <w:p w14:paraId="12A70CBA" w14:textId="77777777" w:rsidR="00771496" w:rsidRDefault="00771496" w:rsidP="00E265C1">
            <w:pPr>
              <w:pStyle w:val="Normal1"/>
              <w:widowControl w:val="0"/>
              <w:spacing w:line="360" w:lineRule="auto"/>
              <w:jc w:val="both"/>
            </w:pPr>
            <w:r>
              <w:rPr>
                <w:rStyle w:val="None"/>
                <w:rFonts w:ascii="Times New Roman" w:hAnsi="Times New Roman"/>
                <w:sz w:val="24"/>
                <w:szCs w:val="24"/>
              </w:rPr>
              <w:t>Time</w:t>
            </w:r>
          </w:p>
        </w:tc>
        <w:tc>
          <w:tcPr>
            <w:tcW w:w="1271" w:type="pct"/>
            <w:tcBorders>
              <w:top w:val="single" w:sz="4" w:space="0" w:color="auto"/>
              <w:bottom w:val="single" w:sz="4" w:space="0" w:color="auto"/>
            </w:tcBorders>
            <w:shd w:val="clear" w:color="auto" w:fill="auto"/>
            <w:tcMar>
              <w:top w:w="80" w:type="dxa"/>
              <w:left w:w="80" w:type="dxa"/>
              <w:bottom w:w="80" w:type="dxa"/>
              <w:right w:w="80" w:type="dxa"/>
            </w:tcMar>
          </w:tcPr>
          <w:p w14:paraId="2D9FE695" w14:textId="77777777" w:rsidR="00771496" w:rsidRDefault="00771496" w:rsidP="00E265C1">
            <w:pPr>
              <w:pStyle w:val="Normal1"/>
              <w:widowControl w:val="0"/>
              <w:spacing w:line="360" w:lineRule="auto"/>
              <w:jc w:val="both"/>
            </w:pPr>
            <w:r>
              <w:rPr>
                <w:rStyle w:val="None"/>
                <w:rFonts w:ascii="Times New Roman" w:hAnsi="Times New Roman"/>
                <w:sz w:val="24"/>
                <w:szCs w:val="24"/>
              </w:rPr>
              <w:t>Activity</w:t>
            </w:r>
          </w:p>
        </w:tc>
        <w:tc>
          <w:tcPr>
            <w:tcW w:w="3301" w:type="pct"/>
            <w:tcBorders>
              <w:top w:val="single" w:sz="4" w:space="0" w:color="auto"/>
              <w:bottom w:val="single" w:sz="4" w:space="0" w:color="auto"/>
            </w:tcBorders>
            <w:shd w:val="clear" w:color="auto" w:fill="auto"/>
            <w:tcMar>
              <w:top w:w="80" w:type="dxa"/>
              <w:left w:w="80" w:type="dxa"/>
              <w:bottom w:w="80" w:type="dxa"/>
              <w:right w:w="80" w:type="dxa"/>
            </w:tcMar>
          </w:tcPr>
          <w:p w14:paraId="6A5D9FA5" w14:textId="77777777" w:rsidR="00771496" w:rsidRDefault="00771496" w:rsidP="00E265C1">
            <w:pPr>
              <w:pStyle w:val="Normal1"/>
              <w:widowControl w:val="0"/>
              <w:spacing w:line="360" w:lineRule="auto"/>
              <w:jc w:val="both"/>
            </w:pPr>
            <w:r>
              <w:rPr>
                <w:rStyle w:val="None"/>
                <w:rFonts w:ascii="Times New Roman" w:hAnsi="Times New Roman"/>
                <w:sz w:val="24"/>
                <w:szCs w:val="24"/>
              </w:rPr>
              <w:t>Purpose</w:t>
            </w:r>
          </w:p>
        </w:tc>
      </w:tr>
      <w:tr w:rsidR="00771496" w14:paraId="7FBE4EF6" w14:textId="77777777" w:rsidTr="004E18F6">
        <w:trPr>
          <w:trHeight w:val="300"/>
        </w:trPr>
        <w:tc>
          <w:tcPr>
            <w:tcW w:w="427" w:type="pct"/>
            <w:tcBorders>
              <w:top w:val="single" w:sz="4" w:space="0" w:color="auto"/>
            </w:tcBorders>
            <w:shd w:val="clear" w:color="auto" w:fill="auto"/>
            <w:tcMar>
              <w:top w:w="80" w:type="dxa"/>
              <w:left w:w="80" w:type="dxa"/>
              <w:bottom w:w="80" w:type="dxa"/>
              <w:right w:w="80" w:type="dxa"/>
            </w:tcMar>
          </w:tcPr>
          <w:p w14:paraId="4F42DFEC" w14:textId="77777777" w:rsidR="00771496" w:rsidRDefault="00771496" w:rsidP="00AC3DA4">
            <w:pPr>
              <w:pStyle w:val="Normal1"/>
              <w:widowControl w:val="0"/>
              <w:jc w:val="both"/>
            </w:pPr>
            <w:r>
              <w:rPr>
                <w:rStyle w:val="None"/>
                <w:rFonts w:ascii="Times New Roman" w:hAnsi="Times New Roman"/>
                <w:sz w:val="24"/>
                <w:szCs w:val="24"/>
              </w:rPr>
              <w:t>5 min</w:t>
            </w:r>
          </w:p>
        </w:tc>
        <w:tc>
          <w:tcPr>
            <w:tcW w:w="1271" w:type="pct"/>
            <w:tcBorders>
              <w:top w:val="single" w:sz="4" w:space="0" w:color="auto"/>
            </w:tcBorders>
            <w:shd w:val="clear" w:color="auto" w:fill="auto"/>
            <w:tcMar>
              <w:top w:w="80" w:type="dxa"/>
              <w:left w:w="80" w:type="dxa"/>
              <w:bottom w:w="80" w:type="dxa"/>
              <w:right w:w="80" w:type="dxa"/>
            </w:tcMar>
          </w:tcPr>
          <w:p w14:paraId="53953ACC" w14:textId="77777777" w:rsidR="00771496" w:rsidRDefault="00771496" w:rsidP="00AC3DA4">
            <w:pPr>
              <w:pStyle w:val="Normal1"/>
              <w:widowControl w:val="0"/>
              <w:jc w:val="both"/>
            </w:pPr>
            <w:r>
              <w:rPr>
                <w:rStyle w:val="None"/>
                <w:rFonts w:ascii="Times New Roman" w:hAnsi="Times New Roman"/>
                <w:sz w:val="24"/>
                <w:szCs w:val="24"/>
              </w:rPr>
              <w:t>Welcome Song</w:t>
            </w:r>
          </w:p>
        </w:tc>
        <w:tc>
          <w:tcPr>
            <w:tcW w:w="3301" w:type="pct"/>
            <w:tcBorders>
              <w:top w:val="single" w:sz="4" w:space="0" w:color="auto"/>
            </w:tcBorders>
            <w:shd w:val="clear" w:color="auto" w:fill="auto"/>
            <w:tcMar>
              <w:top w:w="80" w:type="dxa"/>
              <w:left w:w="80" w:type="dxa"/>
              <w:bottom w:w="80" w:type="dxa"/>
              <w:right w:w="80" w:type="dxa"/>
            </w:tcMar>
          </w:tcPr>
          <w:p w14:paraId="1EFD8AB0" w14:textId="77777777" w:rsidR="00771496" w:rsidRDefault="00771496" w:rsidP="00AC3DA4">
            <w:pPr>
              <w:pStyle w:val="Normal1"/>
              <w:widowControl w:val="0"/>
              <w:jc w:val="both"/>
            </w:pPr>
            <w:r>
              <w:rPr>
                <w:rStyle w:val="None"/>
                <w:rFonts w:ascii="Times New Roman" w:hAnsi="Times New Roman"/>
                <w:sz w:val="24"/>
                <w:szCs w:val="24"/>
              </w:rPr>
              <w:t xml:space="preserve">Consistent for every session. </w:t>
            </w:r>
          </w:p>
        </w:tc>
      </w:tr>
      <w:tr w:rsidR="00771496" w14:paraId="06E0DAF5" w14:textId="77777777" w:rsidTr="00AC3DA4">
        <w:trPr>
          <w:trHeight w:val="2242"/>
        </w:trPr>
        <w:tc>
          <w:tcPr>
            <w:tcW w:w="427" w:type="pct"/>
            <w:shd w:val="clear" w:color="auto" w:fill="auto"/>
            <w:tcMar>
              <w:top w:w="80" w:type="dxa"/>
              <w:left w:w="80" w:type="dxa"/>
              <w:bottom w:w="80" w:type="dxa"/>
              <w:right w:w="80" w:type="dxa"/>
            </w:tcMar>
          </w:tcPr>
          <w:p w14:paraId="42E82914" w14:textId="77777777" w:rsidR="00771496" w:rsidRDefault="00771496" w:rsidP="00AC3DA4">
            <w:pPr>
              <w:pStyle w:val="Normal1"/>
              <w:widowControl w:val="0"/>
              <w:jc w:val="both"/>
            </w:pPr>
            <w:r>
              <w:rPr>
                <w:rStyle w:val="None"/>
                <w:rFonts w:ascii="Times New Roman" w:hAnsi="Times New Roman"/>
                <w:sz w:val="24"/>
                <w:szCs w:val="24"/>
              </w:rPr>
              <w:t>15-20 mins</w:t>
            </w:r>
          </w:p>
        </w:tc>
        <w:tc>
          <w:tcPr>
            <w:tcW w:w="1271" w:type="pct"/>
            <w:shd w:val="clear" w:color="auto" w:fill="auto"/>
            <w:tcMar>
              <w:top w:w="80" w:type="dxa"/>
              <w:left w:w="80" w:type="dxa"/>
              <w:bottom w:w="80" w:type="dxa"/>
              <w:right w:w="80" w:type="dxa"/>
            </w:tcMar>
          </w:tcPr>
          <w:p w14:paraId="5F7CCBE4" w14:textId="77777777" w:rsidR="00771496" w:rsidRDefault="00771496" w:rsidP="00AC3DA4">
            <w:pPr>
              <w:pStyle w:val="Normal1"/>
              <w:widowControl w:val="0"/>
            </w:pPr>
            <w:r>
              <w:rPr>
                <w:rStyle w:val="None"/>
                <w:rFonts w:ascii="Times New Roman" w:hAnsi="Times New Roman"/>
                <w:sz w:val="24"/>
                <w:szCs w:val="24"/>
              </w:rPr>
              <w:t>Focused Activity: movement, music, and literacy</w:t>
            </w:r>
          </w:p>
        </w:tc>
        <w:tc>
          <w:tcPr>
            <w:tcW w:w="3301" w:type="pct"/>
            <w:shd w:val="clear" w:color="auto" w:fill="auto"/>
            <w:tcMar>
              <w:top w:w="80" w:type="dxa"/>
              <w:left w:w="80" w:type="dxa"/>
              <w:bottom w:w="80" w:type="dxa"/>
              <w:right w:w="80" w:type="dxa"/>
            </w:tcMar>
          </w:tcPr>
          <w:p w14:paraId="51A6CBAF" w14:textId="77777777" w:rsidR="00771496" w:rsidRDefault="00771496" w:rsidP="00AC3DA4">
            <w:pPr>
              <w:pStyle w:val="Normal1"/>
              <w:widowControl w:val="0"/>
              <w:jc w:val="both"/>
            </w:pPr>
            <w:r>
              <w:rPr>
                <w:rStyle w:val="None"/>
                <w:rFonts w:ascii="Times New Roman" w:hAnsi="Times New Roman"/>
                <w:sz w:val="24"/>
                <w:szCs w:val="24"/>
              </w:rPr>
              <w:t>Often inspired by an age-appropriate book (examples include: “Squirrels Busy Day” by Lucy Barnard and “Boot Weather” by Judith Vigna), these connect to a focused theme or curricular focus. (Example: The teacher is focusing on social emotional learning, especially self regulation/body control, and the teaching artist leads an activity where the children use their bodies to dramatize animal characters from a story.)</w:t>
            </w:r>
          </w:p>
        </w:tc>
      </w:tr>
      <w:tr w:rsidR="00771496" w14:paraId="186B852D" w14:textId="77777777" w:rsidTr="004E18F6">
        <w:trPr>
          <w:trHeight w:val="300"/>
        </w:trPr>
        <w:tc>
          <w:tcPr>
            <w:tcW w:w="427" w:type="pct"/>
            <w:shd w:val="clear" w:color="auto" w:fill="auto"/>
            <w:tcMar>
              <w:top w:w="80" w:type="dxa"/>
              <w:left w:w="80" w:type="dxa"/>
              <w:bottom w:w="80" w:type="dxa"/>
              <w:right w:w="80" w:type="dxa"/>
            </w:tcMar>
          </w:tcPr>
          <w:p w14:paraId="7B3CAF6F" w14:textId="77777777" w:rsidR="00771496" w:rsidRDefault="00771496" w:rsidP="00AC3DA4">
            <w:pPr>
              <w:pStyle w:val="Normal1"/>
              <w:widowControl w:val="0"/>
              <w:jc w:val="both"/>
            </w:pPr>
            <w:r>
              <w:rPr>
                <w:rStyle w:val="None"/>
                <w:rFonts w:ascii="Times New Roman" w:hAnsi="Times New Roman"/>
                <w:sz w:val="24"/>
                <w:szCs w:val="24"/>
              </w:rPr>
              <w:t>5 min</w:t>
            </w:r>
          </w:p>
        </w:tc>
        <w:tc>
          <w:tcPr>
            <w:tcW w:w="1271" w:type="pct"/>
            <w:shd w:val="clear" w:color="auto" w:fill="auto"/>
            <w:tcMar>
              <w:top w:w="80" w:type="dxa"/>
              <w:left w:w="80" w:type="dxa"/>
              <w:bottom w:w="80" w:type="dxa"/>
              <w:right w:w="80" w:type="dxa"/>
            </w:tcMar>
          </w:tcPr>
          <w:p w14:paraId="62232BA2" w14:textId="77777777" w:rsidR="00771496" w:rsidRDefault="00771496" w:rsidP="00AC3DA4">
            <w:pPr>
              <w:pStyle w:val="Normal1"/>
              <w:widowControl w:val="0"/>
              <w:jc w:val="both"/>
            </w:pPr>
            <w:r>
              <w:rPr>
                <w:rStyle w:val="None"/>
                <w:rFonts w:ascii="Times New Roman" w:hAnsi="Times New Roman"/>
                <w:sz w:val="24"/>
                <w:szCs w:val="24"/>
              </w:rPr>
              <w:t>Ending song</w:t>
            </w:r>
          </w:p>
        </w:tc>
        <w:tc>
          <w:tcPr>
            <w:tcW w:w="3301" w:type="pct"/>
            <w:shd w:val="clear" w:color="auto" w:fill="auto"/>
            <w:tcMar>
              <w:top w:w="80" w:type="dxa"/>
              <w:left w:w="80" w:type="dxa"/>
              <w:bottom w:w="80" w:type="dxa"/>
              <w:right w:w="80" w:type="dxa"/>
            </w:tcMar>
          </w:tcPr>
          <w:p w14:paraId="7A4DDEDC" w14:textId="77777777" w:rsidR="00771496" w:rsidRDefault="00771496" w:rsidP="00AC3DA4">
            <w:pPr>
              <w:pStyle w:val="Normal1"/>
              <w:widowControl w:val="0"/>
              <w:jc w:val="both"/>
            </w:pPr>
            <w:r>
              <w:rPr>
                <w:rStyle w:val="None"/>
                <w:rFonts w:ascii="Times New Roman" w:hAnsi="Times New Roman"/>
                <w:sz w:val="24"/>
                <w:szCs w:val="24"/>
              </w:rPr>
              <w:t>To reflect and bring session to close</w:t>
            </w:r>
          </w:p>
        </w:tc>
      </w:tr>
      <w:tr w:rsidR="00771496" w14:paraId="18358119" w14:textId="77777777" w:rsidTr="004E18F6">
        <w:trPr>
          <w:trHeight w:val="1190"/>
        </w:trPr>
        <w:tc>
          <w:tcPr>
            <w:tcW w:w="427" w:type="pct"/>
            <w:tcBorders>
              <w:bottom w:val="single" w:sz="4" w:space="0" w:color="auto"/>
            </w:tcBorders>
            <w:shd w:val="clear" w:color="auto" w:fill="auto"/>
            <w:tcMar>
              <w:top w:w="80" w:type="dxa"/>
              <w:left w:w="80" w:type="dxa"/>
              <w:bottom w:w="80" w:type="dxa"/>
              <w:right w:w="80" w:type="dxa"/>
            </w:tcMar>
          </w:tcPr>
          <w:p w14:paraId="6FE0CE82" w14:textId="77777777" w:rsidR="00771496" w:rsidRDefault="00771496" w:rsidP="00AC3DA4">
            <w:pPr>
              <w:pStyle w:val="Normal1"/>
              <w:widowControl w:val="0"/>
              <w:jc w:val="both"/>
            </w:pPr>
            <w:r>
              <w:rPr>
                <w:rStyle w:val="None"/>
                <w:rFonts w:ascii="Times New Roman" w:hAnsi="Times New Roman"/>
                <w:sz w:val="24"/>
                <w:szCs w:val="24"/>
              </w:rPr>
              <w:t>15-20 mins</w:t>
            </w:r>
          </w:p>
        </w:tc>
        <w:tc>
          <w:tcPr>
            <w:tcW w:w="1271" w:type="pct"/>
            <w:tcBorders>
              <w:bottom w:val="single" w:sz="4" w:space="0" w:color="auto"/>
            </w:tcBorders>
            <w:shd w:val="clear" w:color="auto" w:fill="auto"/>
            <w:tcMar>
              <w:top w:w="80" w:type="dxa"/>
              <w:left w:w="80" w:type="dxa"/>
              <w:bottom w:w="80" w:type="dxa"/>
              <w:right w:w="80" w:type="dxa"/>
            </w:tcMar>
          </w:tcPr>
          <w:p w14:paraId="1E5F5627" w14:textId="77777777" w:rsidR="00771496" w:rsidRDefault="00771496" w:rsidP="00AC3DA4">
            <w:pPr>
              <w:pStyle w:val="Normal1"/>
              <w:widowControl w:val="0"/>
              <w:jc w:val="both"/>
            </w:pPr>
            <w:r>
              <w:rPr>
                <w:rStyle w:val="None"/>
                <w:rFonts w:ascii="Times New Roman" w:hAnsi="Times New Roman"/>
                <w:sz w:val="24"/>
                <w:szCs w:val="24"/>
              </w:rPr>
              <w:t>Debrief with teacher</w:t>
            </w:r>
          </w:p>
        </w:tc>
        <w:tc>
          <w:tcPr>
            <w:tcW w:w="3301" w:type="pct"/>
            <w:tcBorders>
              <w:bottom w:val="single" w:sz="4" w:space="0" w:color="auto"/>
            </w:tcBorders>
            <w:shd w:val="clear" w:color="auto" w:fill="auto"/>
            <w:tcMar>
              <w:top w:w="80" w:type="dxa"/>
              <w:left w:w="80" w:type="dxa"/>
              <w:bottom w:w="80" w:type="dxa"/>
              <w:right w:w="80" w:type="dxa"/>
            </w:tcMar>
          </w:tcPr>
          <w:p w14:paraId="4A78D2A3" w14:textId="77777777" w:rsidR="00771496" w:rsidRDefault="00771496" w:rsidP="00AC3DA4">
            <w:pPr>
              <w:pStyle w:val="Normal1"/>
              <w:widowControl w:val="0"/>
              <w:jc w:val="both"/>
            </w:pPr>
            <w:r>
              <w:rPr>
                <w:rStyle w:val="None"/>
                <w:rFonts w:ascii="Times New Roman" w:hAnsi="Times New Roman"/>
                <w:sz w:val="24"/>
                <w:szCs w:val="24"/>
              </w:rPr>
              <w:t>Discussing the arts strategies modeled, the successes and challenges of the session, and student needs. This informs the next session’s goals.</w:t>
            </w:r>
          </w:p>
        </w:tc>
      </w:tr>
    </w:tbl>
    <w:p w14:paraId="061298EA" w14:textId="2C9E60D0" w:rsidR="00246F5F" w:rsidRPr="00480EA5" w:rsidRDefault="00246F5F" w:rsidP="003B09C7">
      <w:pPr>
        <w:pStyle w:val="Normal1"/>
        <w:spacing w:line="240" w:lineRule="auto"/>
        <w:rPr>
          <w:rFonts w:ascii="Times New Roma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85"/>
        <w:gridCol w:w="874"/>
        <w:gridCol w:w="873"/>
        <w:gridCol w:w="873"/>
        <w:gridCol w:w="873"/>
        <w:gridCol w:w="873"/>
        <w:gridCol w:w="873"/>
        <w:gridCol w:w="873"/>
        <w:gridCol w:w="879"/>
      </w:tblGrid>
      <w:tr w:rsidR="00946305" w:rsidRPr="00480EA5" w14:paraId="722F9BDD" w14:textId="77777777" w:rsidTr="004E18F6">
        <w:trPr>
          <w:trHeight w:val="300"/>
          <w:jc w:val="center"/>
        </w:trPr>
        <w:tc>
          <w:tcPr>
            <w:tcW w:w="5000" w:type="pct"/>
            <w:gridSpan w:val="9"/>
            <w:tcBorders>
              <w:top w:val="nil"/>
              <w:left w:val="nil"/>
              <w:right w:val="nil"/>
            </w:tcBorders>
            <w:vAlign w:val="center"/>
          </w:tcPr>
          <w:p w14:paraId="75564ABF" w14:textId="77777777" w:rsidR="00946305" w:rsidRDefault="00946305" w:rsidP="00652ECC">
            <w:pPr>
              <w:pStyle w:val="Normal1"/>
              <w:spacing w:line="240" w:lineRule="auto"/>
              <w:jc w:val="center"/>
              <w:rPr>
                <w:rFonts w:ascii="Times New Roman" w:eastAsia="Times New Roman" w:hAnsi="Times New Roman" w:cs="Times New Roman"/>
                <w:sz w:val="24"/>
                <w:szCs w:val="24"/>
              </w:rPr>
            </w:pPr>
          </w:p>
          <w:p w14:paraId="2D50072A" w14:textId="017B4C85" w:rsidR="00946305" w:rsidRPr="00480EA5" w:rsidRDefault="00946305" w:rsidP="004E18F6">
            <w:pPr>
              <w:pStyle w:val="Normal1"/>
              <w:spacing w:line="240" w:lineRule="auto"/>
              <w:rPr>
                <w:rFonts w:ascii="Times New Roman" w:hAnsi="Times New Roman" w:cs="Times New Roman"/>
                <w:sz w:val="24"/>
                <w:szCs w:val="24"/>
              </w:rPr>
            </w:pPr>
            <w:r w:rsidRPr="00480EA5">
              <w:rPr>
                <w:rFonts w:ascii="Times New Roman" w:eastAsia="Times New Roman" w:hAnsi="Times New Roman" w:cs="Times New Roman"/>
                <w:sz w:val="24"/>
                <w:szCs w:val="24"/>
              </w:rPr>
              <w:t xml:space="preserve">Table 2. </w:t>
            </w:r>
            <w:r w:rsidRPr="00347208">
              <w:rPr>
                <w:rFonts w:ascii="Times New Roman" w:eastAsia="Times New Roman" w:hAnsi="Times New Roman" w:cs="Times New Roman"/>
                <w:i/>
                <w:sz w:val="24"/>
                <w:szCs w:val="24"/>
              </w:rPr>
              <w:t>Cronbach Alpha (α)</w:t>
            </w:r>
            <w:r w:rsidR="00C76E95">
              <w:rPr>
                <w:rFonts w:ascii="Times New Roman" w:eastAsia="Times New Roman" w:hAnsi="Times New Roman" w:cs="Times New Roman"/>
                <w:i/>
                <w:sz w:val="24"/>
                <w:szCs w:val="24"/>
              </w:rPr>
              <w:t xml:space="preserve"> </w:t>
            </w:r>
            <w:r w:rsidRPr="00347208">
              <w:rPr>
                <w:rFonts w:ascii="Times New Roman" w:eastAsia="Times New Roman" w:hAnsi="Times New Roman" w:cs="Times New Roman"/>
                <w:i/>
                <w:sz w:val="24"/>
                <w:szCs w:val="24"/>
              </w:rPr>
              <w:t>and Spearman-Brown Reliability (SB)</w:t>
            </w:r>
            <w:r>
              <w:rPr>
                <w:rFonts w:ascii="Times New Roman" w:eastAsia="Times New Roman" w:hAnsi="Times New Roman" w:cs="Times New Roman"/>
                <w:i/>
                <w:sz w:val="24"/>
                <w:szCs w:val="24"/>
              </w:rPr>
              <w:t xml:space="preserve"> </w:t>
            </w:r>
            <w:r w:rsidRPr="00347208">
              <w:rPr>
                <w:rFonts w:ascii="Times New Roman" w:eastAsia="Times New Roman" w:hAnsi="Times New Roman" w:cs="Times New Roman"/>
                <w:i/>
                <w:sz w:val="24"/>
                <w:szCs w:val="24"/>
              </w:rPr>
              <w:t>for the COR-A Subscales</w:t>
            </w:r>
          </w:p>
        </w:tc>
      </w:tr>
      <w:tr w:rsidR="00946305" w:rsidRPr="00480EA5" w14:paraId="0C0A6070" w14:textId="77777777" w:rsidTr="004E18F6">
        <w:trPr>
          <w:trHeight w:val="300"/>
          <w:jc w:val="center"/>
        </w:trPr>
        <w:tc>
          <w:tcPr>
            <w:tcW w:w="1349" w:type="pct"/>
            <w:tcBorders>
              <w:left w:val="nil"/>
              <w:bottom w:val="nil"/>
              <w:right w:val="nil"/>
            </w:tcBorders>
            <w:vAlign w:val="center"/>
          </w:tcPr>
          <w:p w14:paraId="277B63AC" w14:textId="77777777" w:rsidR="00246F5F" w:rsidRPr="00480EA5" w:rsidRDefault="00246F5F" w:rsidP="00652ECC">
            <w:pPr>
              <w:pStyle w:val="Normal1"/>
              <w:spacing w:line="240" w:lineRule="auto"/>
              <w:rPr>
                <w:rFonts w:ascii="Times New Roman" w:hAnsi="Times New Roman" w:cs="Times New Roman"/>
                <w:sz w:val="24"/>
                <w:szCs w:val="24"/>
              </w:rPr>
            </w:pPr>
          </w:p>
        </w:tc>
        <w:tc>
          <w:tcPr>
            <w:tcW w:w="456" w:type="pct"/>
            <w:tcBorders>
              <w:left w:val="nil"/>
              <w:bottom w:val="nil"/>
              <w:right w:val="nil"/>
            </w:tcBorders>
            <w:vAlign w:val="center"/>
          </w:tcPr>
          <w:p w14:paraId="43AB9706"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AL</w:t>
            </w:r>
          </w:p>
        </w:tc>
        <w:tc>
          <w:tcPr>
            <w:tcW w:w="456" w:type="pct"/>
            <w:tcBorders>
              <w:left w:val="nil"/>
              <w:bottom w:val="nil"/>
              <w:right w:val="nil"/>
            </w:tcBorders>
            <w:vAlign w:val="center"/>
          </w:tcPr>
          <w:p w14:paraId="28CD9D58"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SED</w:t>
            </w:r>
          </w:p>
        </w:tc>
        <w:tc>
          <w:tcPr>
            <w:tcW w:w="456" w:type="pct"/>
            <w:tcBorders>
              <w:left w:val="nil"/>
              <w:bottom w:val="nil"/>
              <w:right w:val="nil"/>
            </w:tcBorders>
            <w:vAlign w:val="center"/>
          </w:tcPr>
          <w:p w14:paraId="7319FC7A"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PDH</w:t>
            </w:r>
          </w:p>
        </w:tc>
        <w:tc>
          <w:tcPr>
            <w:tcW w:w="456" w:type="pct"/>
            <w:tcBorders>
              <w:left w:val="nil"/>
              <w:bottom w:val="nil"/>
              <w:right w:val="nil"/>
            </w:tcBorders>
            <w:vAlign w:val="center"/>
          </w:tcPr>
          <w:p w14:paraId="46F7C769"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LLC</w:t>
            </w:r>
          </w:p>
        </w:tc>
        <w:tc>
          <w:tcPr>
            <w:tcW w:w="456" w:type="pct"/>
            <w:tcBorders>
              <w:left w:val="nil"/>
              <w:bottom w:val="nil"/>
              <w:right w:val="nil"/>
            </w:tcBorders>
            <w:vAlign w:val="center"/>
          </w:tcPr>
          <w:p w14:paraId="2AA9E0FC"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M</w:t>
            </w:r>
          </w:p>
        </w:tc>
        <w:tc>
          <w:tcPr>
            <w:tcW w:w="456" w:type="pct"/>
            <w:tcBorders>
              <w:left w:val="nil"/>
              <w:bottom w:val="nil"/>
              <w:right w:val="nil"/>
            </w:tcBorders>
            <w:vAlign w:val="center"/>
          </w:tcPr>
          <w:p w14:paraId="5228F538"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CA</w:t>
            </w:r>
          </w:p>
        </w:tc>
        <w:tc>
          <w:tcPr>
            <w:tcW w:w="456" w:type="pct"/>
            <w:tcBorders>
              <w:left w:val="nil"/>
              <w:bottom w:val="nil"/>
              <w:right w:val="nil"/>
            </w:tcBorders>
            <w:vAlign w:val="center"/>
          </w:tcPr>
          <w:p w14:paraId="08543EBD"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ST</w:t>
            </w:r>
          </w:p>
        </w:tc>
        <w:tc>
          <w:tcPr>
            <w:tcW w:w="459" w:type="pct"/>
            <w:tcBorders>
              <w:left w:val="nil"/>
              <w:bottom w:val="nil"/>
              <w:right w:val="nil"/>
            </w:tcBorders>
            <w:vAlign w:val="center"/>
          </w:tcPr>
          <w:p w14:paraId="22F78086"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SS</w:t>
            </w:r>
          </w:p>
        </w:tc>
      </w:tr>
      <w:tr w:rsidR="00946305" w:rsidRPr="00480EA5" w14:paraId="1C18612E" w14:textId="77777777" w:rsidTr="004E18F6">
        <w:trPr>
          <w:trHeight w:val="300"/>
          <w:jc w:val="center"/>
        </w:trPr>
        <w:tc>
          <w:tcPr>
            <w:tcW w:w="1349" w:type="pct"/>
            <w:tcBorders>
              <w:top w:val="nil"/>
              <w:left w:val="nil"/>
              <w:bottom w:val="single" w:sz="4" w:space="0" w:color="auto"/>
              <w:right w:val="nil"/>
            </w:tcBorders>
            <w:vAlign w:val="center"/>
          </w:tcPr>
          <w:p w14:paraId="05224E4E" w14:textId="77777777" w:rsidR="00246F5F" w:rsidRPr="00480EA5" w:rsidRDefault="00246F5F" w:rsidP="00652ECC">
            <w:pPr>
              <w:pStyle w:val="Normal1"/>
              <w:spacing w:line="240" w:lineRule="auto"/>
              <w:rPr>
                <w:rFonts w:ascii="Times New Roman" w:hAnsi="Times New Roman" w:cs="Times New Roman"/>
                <w:sz w:val="24"/>
                <w:szCs w:val="24"/>
              </w:rPr>
            </w:pPr>
            <w:r w:rsidRPr="00480EA5">
              <w:rPr>
                <w:rFonts w:ascii="Times New Roman" w:eastAsia="Times New Roman" w:hAnsi="Times New Roman" w:cs="Times New Roman"/>
                <w:sz w:val="24"/>
                <w:szCs w:val="24"/>
              </w:rPr>
              <w:t>#Items</w:t>
            </w:r>
          </w:p>
        </w:tc>
        <w:tc>
          <w:tcPr>
            <w:tcW w:w="456" w:type="pct"/>
            <w:tcBorders>
              <w:top w:val="nil"/>
              <w:left w:val="nil"/>
              <w:bottom w:val="single" w:sz="4" w:space="0" w:color="auto"/>
              <w:right w:val="nil"/>
            </w:tcBorders>
            <w:vAlign w:val="center"/>
          </w:tcPr>
          <w:p w14:paraId="1022C0DC"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3</w:t>
            </w:r>
          </w:p>
        </w:tc>
        <w:tc>
          <w:tcPr>
            <w:tcW w:w="456" w:type="pct"/>
            <w:tcBorders>
              <w:top w:val="nil"/>
              <w:left w:val="nil"/>
              <w:bottom w:val="single" w:sz="4" w:space="0" w:color="auto"/>
              <w:right w:val="nil"/>
            </w:tcBorders>
            <w:vAlign w:val="center"/>
          </w:tcPr>
          <w:p w14:paraId="204D6614"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5</w:t>
            </w:r>
          </w:p>
        </w:tc>
        <w:tc>
          <w:tcPr>
            <w:tcW w:w="456" w:type="pct"/>
            <w:tcBorders>
              <w:top w:val="nil"/>
              <w:left w:val="nil"/>
              <w:bottom w:val="single" w:sz="4" w:space="0" w:color="auto"/>
              <w:right w:val="nil"/>
            </w:tcBorders>
            <w:vAlign w:val="center"/>
          </w:tcPr>
          <w:p w14:paraId="5451E2E8"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3</w:t>
            </w:r>
          </w:p>
        </w:tc>
        <w:tc>
          <w:tcPr>
            <w:tcW w:w="456" w:type="pct"/>
            <w:tcBorders>
              <w:top w:val="nil"/>
              <w:left w:val="nil"/>
              <w:bottom w:val="single" w:sz="4" w:space="0" w:color="auto"/>
              <w:right w:val="nil"/>
            </w:tcBorders>
            <w:vAlign w:val="center"/>
          </w:tcPr>
          <w:p w14:paraId="647ACFB9"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7</w:t>
            </w:r>
          </w:p>
        </w:tc>
        <w:tc>
          <w:tcPr>
            <w:tcW w:w="456" w:type="pct"/>
            <w:tcBorders>
              <w:top w:val="nil"/>
              <w:left w:val="nil"/>
              <w:bottom w:val="single" w:sz="4" w:space="0" w:color="auto"/>
              <w:right w:val="nil"/>
            </w:tcBorders>
            <w:vAlign w:val="center"/>
          </w:tcPr>
          <w:p w14:paraId="567FC632"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5</w:t>
            </w:r>
          </w:p>
        </w:tc>
        <w:tc>
          <w:tcPr>
            <w:tcW w:w="456" w:type="pct"/>
            <w:tcBorders>
              <w:top w:val="nil"/>
              <w:left w:val="nil"/>
              <w:bottom w:val="single" w:sz="4" w:space="0" w:color="auto"/>
              <w:right w:val="nil"/>
            </w:tcBorders>
            <w:vAlign w:val="center"/>
          </w:tcPr>
          <w:p w14:paraId="7EE34BC5"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4</w:t>
            </w:r>
          </w:p>
        </w:tc>
        <w:tc>
          <w:tcPr>
            <w:tcW w:w="456" w:type="pct"/>
            <w:tcBorders>
              <w:top w:val="nil"/>
              <w:left w:val="nil"/>
              <w:bottom w:val="single" w:sz="4" w:space="0" w:color="auto"/>
              <w:right w:val="nil"/>
            </w:tcBorders>
            <w:vAlign w:val="center"/>
          </w:tcPr>
          <w:p w14:paraId="70DEBC13"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4</w:t>
            </w:r>
          </w:p>
        </w:tc>
        <w:tc>
          <w:tcPr>
            <w:tcW w:w="459" w:type="pct"/>
            <w:tcBorders>
              <w:top w:val="nil"/>
              <w:left w:val="nil"/>
              <w:bottom w:val="single" w:sz="4" w:space="0" w:color="auto"/>
              <w:right w:val="nil"/>
            </w:tcBorders>
            <w:vAlign w:val="center"/>
          </w:tcPr>
          <w:p w14:paraId="2BE21A51"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3</w:t>
            </w:r>
          </w:p>
        </w:tc>
      </w:tr>
      <w:tr w:rsidR="00246F5F" w:rsidRPr="00480EA5" w14:paraId="4B2F59D2" w14:textId="77777777" w:rsidTr="004E18F6">
        <w:trPr>
          <w:trHeight w:val="300"/>
          <w:jc w:val="center"/>
        </w:trPr>
        <w:tc>
          <w:tcPr>
            <w:tcW w:w="5000" w:type="pct"/>
            <w:gridSpan w:val="9"/>
            <w:tcBorders>
              <w:top w:val="single" w:sz="4" w:space="0" w:color="auto"/>
              <w:left w:val="nil"/>
              <w:right w:val="nil"/>
            </w:tcBorders>
            <w:vAlign w:val="center"/>
          </w:tcPr>
          <w:p w14:paraId="6E54EDB0" w14:textId="77777777" w:rsidR="00246F5F" w:rsidRPr="00480EA5" w:rsidRDefault="00246F5F" w:rsidP="00652ECC">
            <w:pPr>
              <w:pStyle w:val="Normal1"/>
              <w:spacing w:line="240" w:lineRule="auto"/>
              <w:rPr>
                <w:rFonts w:ascii="Times New Roman" w:hAnsi="Times New Roman" w:cs="Times New Roman"/>
                <w:sz w:val="24"/>
                <w:szCs w:val="24"/>
              </w:rPr>
            </w:pPr>
            <w:r w:rsidRPr="00480EA5">
              <w:rPr>
                <w:rFonts w:ascii="Times New Roman" w:eastAsia="Times New Roman" w:hAnsi="Times New Roman" w:cs="Times New Roman"/>
                <w:sz w:val="24"/>
                <w:szCs w:val="24"/>
              </w:rPr>
              <w:t>Pretest</w:t>
            </w:r>
          </w:p>
        </w:tc>
      </w:tr>
      <w:tr w:rsidR="00946305" w:rsidRPr="00480EA5" w14:paraId="403F0B76" w14:textId="77777777" w:rsidTr="00946305">
        <w:trPr>
          <w:trHeight w:val="300"/>
          <w:jc w:val="center"/>
        </w:trPr>
        <w:tc>
          <w:tcPr>
            <w:tcW w:w="1349" w:type="pct"/>
            <w:tcBorders>
              <w:top w:val="single" w:sz="4" w:space="0" w:color="auto"/>
              <w:left w:val="nil"/>
              <w:bottom w:val="nil"/>
              <w:right w:val="nil"/>
            </w:tcBorders>
            <w:vAlign w:val="center"/>
          </w:tcPr>
          <w:p w14:paraId="7295A1E1" w14:textId="3986D90B" w:rsidR="00246F5F" w:rsidRPr="004E18F6" w:rsidRDefault="00C76E95" w:rsidP="00652ECC">
            <w:pPr>
              <w:pStyle w:val="Normal1"/>
              <w:spacing w:line="240" w:lineRule="auto"/>
              <w:rPr>
                <w:rFonts w:ascii="Times New Roman" w:hAnsi="Times New Roman" w:cs="Times New Roman"/>
                <w:i/>
                <w:sz w:val="24"/>
                <w:szCs w:val="24"/>
              </w:rPr>
            </w:pPr>
            <w:r w:rsidRPr="00347208">
              <w:rPr>
                <w:rFonts w:ascii="Times New Roman" w:eastAsia="Times New Roman" w:hAnsi="Times New Roman" w:cs="Times New Roman"/>
                <w:i/>
                <w:sz w:val="24"/>
                <w:szCs w:val="24"/>
              </w:rPr>
              <w:t>α</w:t>
            </w:r>
            <w:r w:rsidRPr="00347208" w:rsidDel="00C76E95">
              <w:rPr>
                <w:rFonts w:ascii="Times New Roman" w:eastAsia="Times New Roman" w:hAnsi="Times New Roman" w:cs="Times New Roman"/>
                <w:i/>
                <w:sz w:val="24"/>
                <w:szCs w:val="24"/>
              </w:rPr>
              <w:t xml:space="preserve"> </w:t>
            </w:r>
          </w:p>
        </w:tc>
        <w:tc>
          <w:tcPr>
            <w:tcW w:w="456" w:type="pct"/>
            <w:tcBorders>
              <w:left w:val="nil"/>
              <w:bottom w:val="nil"/>
              <w:right w:val="nil"/>
            </w:tcBorders>
            <w:vAlign w:val="center"/>
          </w:tcPr>
          <w:p w14:paraId="717037B6"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hAnsi="Times New Roman" w:cs="Times New Roman"/>
                <w:sz w:val="24"/>
                <w:szCs w:val="24"/>
              </w:rPr>
              <w:t>.712</w:t>
            </w:r>
          </w:p>
        </w:tc>
        <w:tc>
          <w:tcPr>
            <w:tcW w:w="456" w:type="pct"/>
            <w:tcBorders>
              <w:left w:val="nil"/>
              <w:bottom w:val="nil"/>
              <w:right w:val="nil"/>
            </w:tcBorders>
            <w:vAlign w:val="center"/>
          </w:tcPr>
          <w:p w14:paraId="79162E6F"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hAnsi="Times New Roman" w:cs="Times New Roman"/>
                <w:sz w:val="24"/>
                <w:szCs w:val="24"/>
              </w:rPr>
              <w:t>.772</w:t>
            </w:r>
          </w:p>
        </w:tc>
        <w:tc>
          <w:tcPr>
            <w:tcW w:w="456" w:type="pct"/>
            <w:tcBorders>
              <w:left w:val="nil"/>
              <w:bottom w:val="nil"/>
              <w:right w:val="nil"/>
            </w:tcBorders>
            <w:vAlign w:val="center"/>
          </w:tcPr>
          <w:p w14:paraId="63005920"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hAnsi="Times New Roman" w:cs="Times New Roman"/>
                <w:sz w:val="24"/>
                <w:szCs w:val="24"/>
              </w:rPr>
              <w:t>.637</w:t>
            </w:r>
          </w:p>
        </w:tc>
        <w:tc>
          <w:tcPr>
            <w:tcW w:w="456" w:type="pct"/>
            <w:tcBorders>
              <w:left w:val="nil"/>
              <w:bottom w:val="nil"/>
              <w:right w:val="nil"/>
            </w:tcBorders>
            <w:vAlign w:val="center"/>
          </w:tcPr>
          <w:p w14:paraId="1F6803C2"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hAnsi="Times New Roman" w:cs="Times New Roman"/>
                <w:sz w:val="24"/>
                <w:szCs w:val="24"/>
              </w:rPr>
              <w:t>.803</w:t>
            </w:r>
          </w:p>
        </w:tc>
        <w:tc>
          <w:tcPr>
            <w:tcW w:w="456" w:type="pct"/>
            <w:tcBorders>
              <w:left w:val="nil"/>
              <w:bottom w:val="nil"/>
              <w:right w:val="nil"/>
            </w:tcBorders>
            <w:vAlign w:val="center"/>
          </w:tcPr>
          <w:p w14:paraId="7464E8DD"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hAnsi="Times New Roman" w:cs="Times New Roman"/>
                <w:sz w:val="24"/>
                <w:szCs w:val="24"/>
              </w:rPr>
              <w:t>.775</w:t>
            </w:r>
          </w:p>
        </w:tc>
        <w:tc>
          <w:tcPr>
            <w:tcW w:w="456" w:type="pct"/>
            <w:tcBorders>
              <w:left w:val="nil"/>
              <w:bottom w:val="nil"/>
              <w:right w:val="nil"/>
            </w:tcBorders>
            <w:vAlign w:val="center"/>
          </w:tcPr>
          <w:p w14:paraId="5E4659C0"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hAnsi="Times New Roman" w:cs="Times New Roman"/>
                <w:sz w:val="24"/>
                <w:szCs w:val="24"/>
              </w:rPr>
              <w:t>.704</w:t>
            </w:r>
          </w:p>
        </w:tc>
        <w:tc>
          <w:tcPr>
            <w:tcW w:w="456" w:type="pct"/>
            <w:tcBorders>
              <w:left w:val="nil"/>
              <w:bottom w:val="nil"/>
              <w:right w:val="nil"/>
            </w:tcBorders>
            <w:vAlign w:val="center"/>
          </w:tcPr>
          <w:p w14:paraId="4BEDF124"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hAnsi="Times New Roman" w:cs="Times New Roman"/>
                <w:sz w:val="24"/>
                <w:szCs w:val="24"/>
              </w:rPr>
              <w:t>.726</w:t>
            </w:r>
          </w:p>
        </w:tc>
        <w:tc>
          <w:tcPr>
            <w:tcW w:w="456" w:type="pct"/>
            <w:tcBorders>
              <w:left w:val="nil"/>
              <w:bottom w:val="nil"/>
              <w:right w:val="nil"/>
            </w:tcBorders>
            <w:vAlign w:val="center"/>
          </w:tcPr>
          <w:p w14:paraId="0248DC7B"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hAnsi="Times New Roman" w:cs="Times New Roman"/>
                <w:sz w:val="24"/>
                <w:szCs w:val="24"/>
              </w:rPr>
              <w:t>.702</w:t>
            </w:r>
          </w:p>
        </w:tc>
      </w:tr>
      <w:tr w:rsidR="00946305" w:rsidRPr="00480EA5" w14:paraId="1731C1C1" w14:textId="77777777" w:rsidTr="00946305">
        <w:trPr>
          <w:trHeight w:val="300"/>
          <w:jc w:val="center"/>
        </w:trPr>
        <w:tc>
          <w:tcPr>
            <w:tcW w:w="1349" w:type="pct"/>
            <w:tcBorders>
              <w:top w:val="nil"/>
              <w:left w:val="nil"/>
              <w:bottom w:val="single" w:sz="4" w:space="0" w:color="000000"/>
              <w:right w:val="nil"/>
            </w:tcBorders>
            <w:vAlign w:val="center"/>
          </w:tcPr>
          <w:p w14:paraId="4DA79139" w14:textId="5B0CCFEA" w:rsidR="00246F5F" w:rsidRPr="00480EA5" w:rsidRDefault="00246F5F" w:rsidP="00652ECC">
            <w:pPr>
              <w:pStyle w:val="Normal1"/>
              <w:spacing w:line="240" w:lineRule="auto"/>
              <w:rPr>
                <w:rFonts w:ascii="Times New Roman" w:hAnsi="Times New Roman" w:cs="Times New Roman"/>
                <w:sz w:val="24"/>
                <w:szCs w:val="24"/>
              </w:rPr>
            </w:pPr>
            <w:r w:rsidRPr="00480EA5">
              <w:rPr>
                <w:rFonts w:ascii="Times New Roman" w:eastAsia="Times New Roman" w:hAnsi="Times New Roman" w:cs="Times New Roman"/>
                <w:sz w:val="24"/>
                <w:szCs w:val="24"/>
              </w:rPr>
              <w:t>SB</w:t>
            </w:r>
            <w:r w:rsidR="00946305">
              <w:rPr>
                <w:rFonts w:ascii="Times New Roman" w:eastAsia="Times New Roman" w:hAnsi="Times New Roman" w:cs="Times New Roman"/>
                <w:sz w:val="24"/>
                <w:szCs w:val="24"/>
              </w:rPr>
              <w:t xml:space="preserve"> </w:t>
            </w:r>
            <w:r w:rsidRPr="00480EA5">
              <w:rPr>
                <w:rFonts w:ascii="Times New Roman" w:eastAsia="Times New Roman" w:hAnsi="Times New Roman" w:cs="Times New Roman"/>
                <w:sz w:val="24"/>
                <w:szCs w:val="24"/>
              </w:rPr>
              <w:t>(34)</w:t>
            </w:r>
          </w:p>
        </w:tc>
        <w:tc>
          <w:tcPr>
            <w:tcW w:w="456" w:type="pct"/>
            <w:tcBorders>
              <w:top w:val="nil"/>
              <w:left w:val="nil"/>
              <w:bottom w:val="single" w:sz="4" w:space="0" w:color="000000"/>
              <w:right w:val="nil"/>
            </w:tcBorders>
            <w:vAlign w:val="center"/>
          </w:tcPr>
          <w:p w14:paraId="307B2301"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hAnsi="Times New Roman" w:cs="Times New Roman"/>
                <w:sz w:val="24"/>
                <w:szCs w:val="24"/>
              </w:rPr>
              <w:t>.966</w:t>
            </w:r>
          </w:p>
        </w:tc>
        <w:tc>
          <w:tcPr>
            <w:tcW w:w="456" w:type="pct"/>
            <w:tcBorders>
              <w:top w:val="nil"/>
              <w:left w:val="nil"/>
              <w:bottom w:val="single" w:sz="4" w:space="0" w:color="000000"/>
              <w:right w:val="nil"/>
            </w:tcBorders>
            <w:vAlign w:val="center"/>
          </w:tcPr>
          <w:p w14:paraId="7EFABB65"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hAnsi="Times New Roman" w:cs="Times New Roman"/>
                <w:sz w:val="24"/>
                <w:szCs w:val="24"/>
              </w:rPr>
              <w:t>.958</w:t>
            </w:r>
          </w:p>
        </w:tc>
        <w:tc>
          <w:tcPr>
            <w:tcW w:w="456" w:type="pct"/>
            <w:tcBorders>
              <w:top w:val="nil"/>
              <w:left w:val="nil"/>
              <w:bottom w:val="single" w:sz="4" w:space="0" w:color="000000"/>
              <w:right w:val="nil"/>
            </w:tcBorders>
            <w:vAlign w:val="center"/>
          </w:tcPr>
          <w:p w14:paraId="73F41051"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hAnsi="Times New Roman" w:cs="Times New Roman"/>
                <w:sz w:val="24"/>
                <w:szCs w:val="24"/>
              </w:rPr>
              <w:t>.952</w:t>
            </w:r>
          </w:p>
        </w:tc>
        <w:tc>
          <w:tcPr>
            <w:tcW w:w="456" w:type="pct"/>
            <w:tcBorders>
              <w:top w:val="nil"/>
              <w:left w:val="nil"/>
              <w:bottom w:val="single" w:sz="4" w:space="0" w:color="000000"/>
              <w:right w:val="nil"/>
            </w:tcBorders>
            <w:vAlign w:val="center"/>
          </w:tcPr>
          <w:p w14:paraId="7522F2BA"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hAnsi="Times New Roman" w:cs="Times New Roman"/>
                <w:sz w:val="24"/>
                <w:szCs w:val="24"/>
              </w:rPr>
              <w:t>.952</w:t>
            </w:r>
          </w:p>
        </w:tc>
        <w:tc>
          <w:tcPr>
            <w:tcW w:w="456" w:type="pct"/>
            <w:tcBorders>
              <w:top w:val="nil"/>
              <w:left w:val="nil"/>
              <w:bottom w:val="single" w:sz="4" w:space="0" w:color="000000"/>
              <w:right w:val="nil"/>
            </w:tcBorders>
            <w:vAlign w:val="center"/>
          </w:tcPr>
          <w:p w14:paraId="58C6BAC9"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hAnsi="Times New Roman" w:cs="Times New Roman"/>
                <w:sz w:val="24"/>
                <w:szCs w:val="24"/>
              </w:rPr>
              <w:t>.959</w:t>
            </w:r>
          </w:p>
        </w:tc>
        <w:tc>
          <w:tcPr>
            <w:tcW w:w="456" w:type="pct"/>
            <w:tcBorders>
              <w:top w:val="nil"/>
              <w:left w:val="nil"/>
              <w:bottom w:val="single" w:sz="4" w:space="0" w:color="000000"/>
              <w:right w:val="nil"/>
            </w:tcBorders>
            <w:vAlign w:val="center"/>
          </w:tcPr>
          <w:p w14:paraId="5AF89C8A"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hAnsi="Times New Roman" w:cs="Times New Roman"/>
                <w:sz w:val="24"/>
                <w:szCs w:val="24"/>
              </w:rPr>
              <w:t>.953</w:t>
            </w:r>
          </w:p>
        </w:tc>
        <w:tc>
          <w:tcPr>
            <w:tcW w:w="456" w:type="pct"/>
            <w:tcBorders>
              <w:top w:val="nil"/>
              <w:left w:val="nil"/>
              <w:bottom w:val="single" w:sz="4" w:space="0" w:color="000000"/>
              <w:right w:val="nil"/>
            </w:tcBorders>
            <w:vAlign w:val="center"/>
          </w:tcPr>
          <w:p w14:paraId="0E9A4D13"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hAnsi="Times New Roman" w:cs="Times New Roman"/>
                <w:sz w:val="24"/>
                <w:szCs w:val="24"/>
              </w:rPr>
              <w:t>.957</w:t>
            </w:r>
          </w:p>
        </w:tc>
        <w:tc>
          <w:tcPr>
            <w:tcW w:w="456" w:type="pct"/>
            <w:tcBorders>
              <w:top w:val="nil"/>
              <w:left w:val="nil"/>
              <w:bottom w:val="single" w:sz="4" w:space="0" w:color="000000"/>
              <w:right w:val="nil"/>
            </w:tcBorders>
            <w:vAlign w:val="center"/>
          </w:tcPr>
          <w:p w14:paraId="508B9DCE"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hAnsi="Times New Roman" w:cs="Times New Roman"/>
                <w:sz w:val="24"/>
                <w:szCs w:val="24"/>
              </w:rPr>
              <w:t>.964</w:t>
            </w:r>
          </w:p>
        </w:tc>
      </w:tr>
      <w:tr w:rsidR="00246F5F" w:rsidRPr="00480EA5" w14:paraId="6A587C54" w14:textId="77777777" w:rsidTr="004E18F6">
        <w:trPr>
          <w:trHeight w:val="300"/>
          <w:jc w:val="center"/>
        </w:trPr>
        <w:tc>
          <w:tcPr>
            <w:tcW w:w="5000" w:type="pct"/>
            <w:gridSpan w:val="9"/>
            <w:tcBorders>
              <w:left w:val="nil"/>
              <w:right w:val="nil"/>
            </w:tcBorders>
            <w:vAlign w:val="center"/>
          </w:tcPr>
          <w:p w14:paraId="6AE2BB63" w14:textId="77777777" w:rsidR="00246F5F" w:rsidRPr="00480EA5" w:rsidRDefault="00246F5F" w:rsidP="00652ECC">
            <w:pPr>
              <w:pStyle w:val="Normal1"/>
              <w:spacing w:line="240" w:lineRule="auto"/>
              <w:rPr>
                <w:rFonts w:ascii="Times New Roman" w:eastAsia="Times New Roman" w:hAnsi="Times New Roman" w:cs="Times New Roman"/>
                <w:sz w:val="24"/>
                <w:szCs w:val="24"/>
              </w:rPr>
            </w:pPr>
          </w:p>
          <w:p w14:paraId="173BC099" w14:textId="77777777" w:rsidR="00246F5F" w:rsidRPr="00480EA5" w:rsidRDefault="00246F5F" w:rsidP="00652ECC">
            <w:pPr>
              <w:pStyle w:val="Normal1"/>
              <w:spacing w:line="240" w:lineRule="auto"/>
              <w:rPr>
                <w:rFonts w:ascii="Times New Roman" w:hAnsi="Times New Roman" w:cs="Times New Roman"/>
                <w:sz w:val="24"/>
                <w:szCs w:val="24"/>
              </w:rPr>
            </w:pPr>
            <w:r w:rsidRPr="00480EA5">
              <w:rPr>
                <w:rFonts w:ascii="Times New Roman" w:eastAsia="Times New Roman" w:hAnsi="Times New Roman" w:cs="Times New Roman"/>
                <w:sz w:val="24"/>
                <w:szCs w:val="24"/>
              </w:rPr>
              <w:t>Posttest</w:t>
            </w:r>
          </w:p>
        </w:tc>
      </w:tr>
      <w:tr w:rsidR="00946305" w:rsidRPr="00480EA5" w14:paraId="067CFB2C" w14:textId="77777777" w:rsidTr="00946305">
        <w:trPr>
          <w:trHeight w:val="300"/>
          <w:jc w:val="center"/>
        </w:trPr>
        <w:tc>
          <w:tcPr>
            <w:tcW w:w="1349" w:type="pct"/>
            <w:tcBorders>
              <w:top w:val="nil"/>
              <w:left w:val="nil"/>
              <w:bottom w:val="nil"/>
              <w:right w:val="nil"/>
            </w:tcBorders>
            <w:vAlign w:val="center"/>
          </w:tcPr>
          <w:p w14:paraId="5FA69F0B" w14:textId="05415DFB" w:rsidR="00246F5F" w:rsidRPr="00AC3DA4" w:rsidRDefault="00C76E95" w:rsidP="00652ECC">
            <w:pPr>
              <w:pStyle w:val="Normal1"/>
              <w:spacing w:line="240" w:lineRule="auto"/>
              <w:rPr>
                <w:rFonts w:ascii="Times New Roman" w:hAnsi="Times New Roman" w:cs="Times New Roman"/>
                <w:i/>
                <w:sz w:val="24"/>
                <w:szCs w:val="24"/>
              </w:rPr>
            </w:pPr>
            <w:r w:rsidRPr="00347208">
              <w:rPr>
                <w:rFonts w:ascii="Times New Roman" w:eastAsia="Times New Roman" w:hAnsi="Times New Roman" w:cs="Times New Roman"/>
                <w:i/>
                <w:sz w:val="24"/>
                <w:szCs w:val="24"/>
              </w:rPr>
              <w:t>α</w:t>
            </w:r>
            <w:r w:rsidRPr="00347208" w:rsidDel="00C76E95">
              <w:rPr>
                <w:rFonts w:ascii="Times New Roman" w:eastAsia="Times New Roman" w:hAnsi="Times New Roman" w:cs="Times New Roman"/>
                <w:i/>
                <w:sz w:val="24"/>
                <w:szCs w:val="24"/>
              </w:rPr>
              <w:t xml:space="preserve"> </w:t>
            </w:r>
          </w:p>
        </w:tc>
        <w:tc>
          <w:tcPr>
            <w:tcW w:w="456" w:type="pct"/>
            <w:tcBorders>
              <w:left w:val="nil"/>
              <w:bottom w:val="nil"/>
              <w:right w:val="nil"/>
            </w:tcBorders>
            <w:vAlign w:val="center"/>
          </w:tcPr>
          <w:p w14:paraId="163064DB"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.808</w:t>
            </w:r>
          </w:p>
        </w:tc>
        <w:tc>
          <w:tcPr>
            <w:tcW w:w="456" w:type="pct"/>
            <w:tcBorders>
              <w:left w:val="nil"/>
              <w:bottom w:val="nil"/>
              <w:right w:val="nil"/>
            </w:tcBorders>
            <w:vAlign w:val="center"/>
          </w:tcPr>
          <w:p w14:paraId="5999E2B3"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.858</w:t>
            </w:r>
          </w:p>
        </w:tc>
        <w:tc>
          <w:tcPr>
            <w:tcW w:w="456" w:type="pct"/>
            <w:tcBorders>
              <w:left w:val="nil"/>
              <w:bottom w:val="nil"/>
              <w:right w:val="nil"/>
            </w:tcBorders>
            <w:vAlign w:val="center"/>
          </w:tcPr>
          <w:p w14:paraId="7F9ACF41"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.751</w:t>
            </w:r>
          </w:p>
        </w:tc>
        <w:tc>
          <w:tcPr>
            <w:tcW w:w="456" w:type="pct"/>
            <w:tcBorders>
              <w:left w:val="nil"/>
              <w:bottom w:val="nil"/>
              <w:right w:val="nil"/>
            </w:tcBorders>
            <w:vAlign w:val="center"/>
          </w:tcPr>
          <w:p w14:paraId="710DF5D5"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.874</w:t>
            </w:r>
          </w:p>
        </w:tc>
        <w:tc>
          <w:tcPr>
            <w:tcW w:w="456" w:type="pct"/>
            <w:tcBorders>
              <w:left w:val="nil"/>
              <w:bottom w:val="nil"/>
              <w:right w:val="nil"/>
            </w:tcBorders>
            <w:vAlign w:val="center"/>
          </w:tcPr>
          <w:p w14:paraId="3F9CEB15"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.858</w:t>
            </w:r>
          </w:p>
        </w:tc>
        <w:tc>
          <w:tcPr>
            <w:tcW w:w="456" w:type="pct"/>
            <w:tcBorders>
              <w:left w:val="nil"/>
              <w:bottom w:val="nil"/>
              <w:right w:val="nil"/>
            </w:tcBorders>
            <w:vAlign w:val="center"/>
          </w:tcPr>
          <w:p w14:paraId="01F36477"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.773</w:t>
            </w:r>
          </w:p>
        </w:tc>
        <w:tc>
          <w:tcPr>
            <w:tcW w:w="456" w:type="pct"/>
            <w:tcBorders>
              <w:left w:val="nil"/>
              <w:bottom w:val="nil"/>
              <w:right w:val="nil"/>
            </w:tcBorders>
            <w:vAlign w:val="center"/>
          </w:tcPr>
          <w:p w14:paraId="7161E8EB"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.815</w:t>
            </w:r>
          </w:p>
        </w:tc>
        <w:tc>
          <w:tcPr>
            <w:tcW w:w="456" w:type="pct"/>
            <w:tcBorders>
              <w:left w:val="nil"/>
              <w:bottom w:val="nil"/>
              <w:right w:val="nil"/>
            </w:tcBorders>
            <w:vAlign w:val="center"/>
          </w:tcPr>
          <w:p w14:paraId="54316859"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.782</w:t>
            </w:r>
          </w:p>
        </w:tc>
      </w:tr>
      <w:tr w:rsidR="00946305" w:rsidRPr="00480EA5" w14:paraId="20DE6FDF" w14:textId="77777777" w:rsidTr="00946305">
        <w:trPr>
          <w:trHeight w:val="280"/>
          <w:jc w:val="center"/>
        </w:trPr>
        <w:tc>
          <w:tcPr>
            <w:tcW w:w="1349" w:type="pct"/>
            <w:tcBorders>
              <w:top w:val="nil"/>
              <w:left w:val="nil"/>
              <w:right w:val="nil"/>
            </w:tcBorders>
            <w:vAlign w:val="center"/>
          </w:tcPr>
          <w:p w14:paraId="03BC7C7D" w14:textId="36ADCEF7" w:rsidR="00246F5F" w:rsidRPr="00480EA5" w:rsidRDefault="00246F5F" w:rsidP="00652ECC">
            <w:pPr>
              <w:pStyle w:val="Normal1"/>
              <w:spacing w:line="240" w:lineRule="auto"/>
              <w:rPr>
                <w:rFonts w:ascii="Times New Roman" w:hAnsi="Times New Roman" w:cs="Times New Roman"/>
                <w:sz w:val="24"/>
                <w:szCs w:val="24"/>
              </w:rPr>
            </w:pPr>
            <w:r w:rsidRPr="00480EA5">
              <w:rPr>
                <w:rFonts w:ascii="Times New Roman" w:eastAsia="Times New Roman" w:hAnsi="Times New Roman" w:cs="Times New Roman"/>
                <w:sz w:val="24"/>
                <w:szCs w:val="24"/>
              </w:rPr>
              <w:t>SB</w:t>
            </w:r>
            <w:r w:rsidR="00946305">
              <w:rPr>
                <w:rFonts w:ascii="Times New Roman" w:eastAsia="Times New Roman" w:hAnsi="Times New Roman" w:cs="Times New Roman"/>
                <w:sz w:val="24"/>
                <w:szCs w:val="24"/>
              </w:rPr>
              <w:t xml:space="preserve"> </w:t>
            </w:r>
            <w:r w:rsidRPr="00480EA5">
              <w:rPr>
                <w:rFonts w:ascii="Times New Roman" w:eastAsia="Times New Roman" w:hAnsi="Times New Roman" w:cs="Times New Roman"/>
                <w:sz w:val="24"/>
                <w:szCs w:val="24"/>
              </w:rPr>
              <w:t>(34)</w:t>
            </w:r>
          </w:p>
        </w:tc>
        <w:tc>
          <w:tcPr>
            <w:tcW w:w="456" w:type="pct"/>
            <w:tcBorders>
              <w:top w:val="nil"/>
              <w:left w:val="nil"/>
              <w:right w:val="nil"/>
            </w:tcBorders>
            <w:vAlign w:val="center"/>
          </w:tcPr>
          <w:p w14:paraId="71006F0B"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hAnsi="Times New Roman" w:cs="Times New Roman"/>
                <w:sz w:val="24"/>
                <w:szCs w:val="24"/>
              </w:rPr>
              <w:t>.979</w:t>
            </w:r>
          </w:p>
        </w:tc>
        <w:tc>
          <w:tcPr>
            <w:tcW w:w="456" w:type="pct"/>
            <w:tcBorders>
              <w:top w:val="nil"/>
              <w:left w:val="nil"/>
              <w:right w:val="nil"/>
            </w:tcBorders>
            <w:vAlign w:val="center"/>
          </w:tcPr>
          <w:p w14:paraId="38B0FC92"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hAnsi="Times New Roman" w:cs="Times New Roman"/>
                <w:sz w:val="24"/>
                <w:szCs w:val="24"/>
              </w:rPr>
              <w:t>.976</w:t>
            </w:r>
          </w:p>
        </w:tc>
        <w:tc>
          <w:tcPr>
            <w:tcW w:w="456" w:type="pct"/>
            <w:tcBorders>
              <w:top w:val="nil"/>
              <w:left w:val="nil"/>
              <w:right w:val="nil"/>
            </w:tcBorders>
            <w:vAlign w:val="center"/>
          </w:tcPr>
          <w:p w14:paraId="78D64560"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hAnsi="Times New Roman" w:cs="Times New Roman"/>
                <w:sz w:val="24"/>
                <w:szCs w:val="24"/>
              </w:rPr>
              <w:t>.972</w:t>
            </w:r>
          </w:p>
        </w:tc>
        <w:tc>
          <w:tcPr>
            <w:tcW w:w="456" w:type="pct"/>
            <w:tcBorders>
              <w:top w:val="nil"/>
              <w:left w:val="nil"/>
              <w:right w:val="nil"/>
            </w:tcBorders>
            <w:vAlign w:val="center"/>
          </w:tcPr>
          <w:p w14:paraId="4F3079FF"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hAnsi="Times New Roman" w:cs="Times New Roman"/>
                <w:sz w:val="24"/>
                <w:szCs w:val="24"/>
              </w:rPr>
              <w:t>.971</w:t>
            </w:r>
          </w:p>
        </w:tc>
        <w:tc>
          <w:tcPr>
            <w:tcW w:w="456" w:type="pct"/>
            <w:tcBorders>
              <w:top w:val="nil"/>
              <w:left w:val="nil"/>
              <w:right w:val="nil"/>
            </w:tcBorders>
            <w:vAlign w:val="center"/>
          </w:tcPr>
          <w:p w14:paraId="11C50AE0"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hAnsi="Times New Roman" w:cs="Times New Roman"/>
                <w:sz w:val="24"/>
                <w:szCs w:val="24"/>
              </w:rPr>
              <w:t>.976</w:t>
            </w:r>
          </w:p>
        </w:tc>
        <w:tc>
          <w:tcPr>
            <w:tcW w:w="456" w:type="pct"/>
            <w:tcBorders>
              <w:top w:val="nil"/>
              <w:left w:val="nil"/>
              <w:right w:val="nil"/>
            </w:tcBorders>
            <w:vAlign w:val="center"/>
          </w:tcPr>
          <w:p w14:paraId="4F3EE1AE"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hAnsi="Times New Roman" w:cs="Times New Roman"/>
                <w:sz w:val="24"/>
                <w:szCs w:val="24"/>
              </w:rPr>
              <w:t>.967</w:t>
            </w:r>
          </w:p>
        </w:tc>
        <w:tc>
          <w:tcPr>
            <w:tcW w:w="456" w:type="pct"/>
            <w:tcBorders>
              <w:top w:val="nil"/>
              <w:left w:val="nil"/>
              <w:right w:val="nil"/>
            </w:tcBorders>
            <w:vAlign w:val="center"/>
          </w:tcPr>
          <w:p w14:paraId="3A64B3CB"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hAnsi="Times New Roman" w:cs="Times New Roman"/>
                <w:sz w:val="24"/>
                <w:szCs w:val="24"/>
              </w:rPr>
              <w:t>.974</w:t>
            </w:r>
          </w:p>
        </w:tc>
        <w:tc>
          <w:tcPr>
            <w:tcW w:w="456" w:type="pct"/>
            <w:tcBorders>
              <w:top w:val="nil"/>
              <w:left w:val="nil"/>
              <w:right w:val="nil"/>
            </w:tcBorders>
            <w:vAlign w:val="center"/>
          </w:tcPr>
          <w:p w14:paraId="44523595"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hAnsi="Times New Roman" w:cs="Times New Roman"/>
                <w:sz w:val="24"/>
                <w:szCs w:val="24"/>
              </w:rPr>
              <w:t>.976</w:t>
            </w:r>
          </w:p>
        </w:tc>
      </w:tr>
    </w:tbl>
    <w:p w14:paraId="4877D879" w14:textId="77777777" w:rsidR="003B09C7" w:rsidRDefault="003B09C7" w:rsidP="00652ECC">
      <w:pPr>
        <w:pStyle w:val="Normal1"/>
        <w:spacing w:line="240" w:lineRule="auto"/>
        <w:rPr>
          <w:rFonts w:ascii="Times New Roman" w:eastAsia="Times New Roman" w:hAnsi="Times New Roman" w:cs="Times New Roman"/>
          <w:i/>
          <w:sz w:val="24"/>
          <w:szCs w:val="24"/>
        </w:rPr>
      </w:pPr>
    </w:p>
    <w:p w14:paraId="10767038" w14:textId="77777777" w:rsidR="00246F5F" w:rsidRPr="00480EA5" w:rsidRDefault="00246F5F" w:rsidP="00652ECC">
      <w:pPr>
        <w:pStyle w:val="Normal1"/>
        <w:spacing w:line="240" w:lineRule="auto"/>
        <w:rPr>
          <w:rFonts w:ascii="Times New Roman" w:hAnsi="Times New Roman" w:cs="Times New Roman"/>
          <w:sz w:val="24"/>
          <w:szCs w:val="24"/>
        </w:rPr>
      </w:pPr>
      <w:r w:rsidRPr="00480EA5">
        <w:rPr>
          <w:rFonts w:ascii="Times New Roman" w:eastAsia="Times New Roman" w:hAnsi="Times New Roman" w:cs="Times New Roman"/>
          <w:i/>
          <w:sz w:val="24"/>
          <w:szCs w:val="24"/>
        </w:rPr>
        <w:t>Notes</w:t>
      </w:r>
      <w:r w:rsidRPr="00480EA5">
        <w:rPr>
          <w:rFonts w:ascii="Times New Roman" w:eastAsia="Times New Roman" w:hAnsi="Times New Roman" w:cs="Times New Roman"/>
          <w:sz w:val="24"/>
          <w:szCs w:val="24"/>
        </w:rPr>
        <w:t>: AL = Approaches to Learning, SED = Social and Emotional Development, PDH = Physical Development and Health, LLC = Language, Literacy, and Communication, M = Mathematics, CA = Creative Arts, ST = Science and Technology, and SS = Social Studies. SB(34) = Spearman Brown estimate projecting subscale to a full scale of 34 items.</w:t>
      </w:r>
    </w:p>
    <w:p w14:paraId="415C2A9D" w14:textId="77777777" w:rsidR="00E265C1" w:rsidRPr="00480EA5" w:rsidRDefault="00E265C1" w:rsidP="00914143">
      <w:pPr>
        <w:pStyle w:val="Normal1"/>
        <w:widowControl w:val="0"/>
        <w:spacing w:line="240" w:lineRule="auto"/>
        <w:rPr>
          <w:rFonts w:ascii="Times New Roman" w:hAnsi="Times New Roman" w:cs="Times New Roman"/>
          <w:sz w:val="24"/>
          <w:szCs w:val="24"/>
        </w:rPr>
      </w:pPr>
    </w:p>
    <w:p w14:paraId="6645F0AD" w14:textId="77777777" w:rsidR="003B09C7" w:rsidRDefault="003B09C7" w:rsidP="00652ECC">
      <w:pPr>
        <w:pStyle w:val="Normal1"/>
        <w:spacing w:line="240" w:lineRule="auto"/>
        <w:ind w:firstLine="720"/>
        <w:rPr>
          <w:rFonts w:ascii="Times New Roman" w:hAnsi="Times New Roman" w:cs="Times New Roman"/>
          <w:b/>
          <w:sz w:val="24"/>
          <w:szCs w:val="24"/>
        </w:rPr>
      </w:pPr>
    </w:p>
    <w:p w14:paraId="14C104A1" w14:textId="2058A7E3" w:rsidR="00246F5F" w:rsidRPr="004E18F6" w:rsidRDefault="00914143" w:rsidP="004E18F6">
      <w:pPr>
        <w:rPr>
          <w:b/>
          <w:i/>
        </w:rPr>
      </w:pPr>
      <w:r>
        <w:rPr>
          <w:rFonts w:eastAsia="Times New Roman"/>
        </w:rPr>
        <w:t>Table 3</w:t>
      </w:r>
      <w:r w:rsidR="003B09C7" w:rsidRPr="00480EA5">
        <w:rPr>
          <w:rFonts w:eastAsia="Times New Roman"/>
        </w:rPr>
        <w:t xml:space="preserve">. </w:t>
      </w:r>
      <w:r w:rsidR="003B09C7" w:rsidRPr="00347208">
        <w:rPr>
          <w:rFonts w:eastAsia="Times New Roman"/>
          <w:i/>
        </w:rPr>
        <w:t>Demographics n (%) of Living Arts Detroit (LADWT) Wolf Trap™</w:t>
      </w:r>
      <w:r w:rsidR="00AE74B2">
        <w:rPr>
          <w:rFonts w:eastAsia="Times New Roman"/>
          <w:i/>
        </w:rPr>
        <w:t xml:space="preserve"> </w:t>
      </w:r>
      <w:r w:rsidR="003B09C7" w:rsidRPr="004E18F6">
        <w:rPr>
          <w:i/>
        </w:rPr>
        <w:t>and Comparison Students</w:t>
      </w:r>
    </w:p>
    <w:tbl>
      <w:tblPr>
        <w:tblW w:w="9591" w:type="dxa"/>
        <w:jc w:val="center"/>
        <w:tblBorders>
          <w:bottom w:val="single" w:sz="4" w:space="0" w:color="auto"/>
        </w:tblBorders>
        <w:tblLayout w:type="fixed"/>
        <w:tblLook w:val="0400" w:firstRow="0" w:lastRow="0" w:firstColumn="0" w:lastColumn="0" w:noHBand="0" w:noVBand="1"/>
      </w:tblPr>
      <w:tblGrid>
        <w:gridCol w:w="1466"/>
        <w:gridCol w:w="1015"/>
        <w:gridCol w:w="1016"/>
        <w:gridCol w:w="1015"/>
        <w:gridCol w:w="1016"/>
        <w:gridCol w:w="1016"/>
        <w:gridCol w:w="1015"/>
        <w:gridCol w:w="1016"/>
        <w:gridCol w:w="1016"/>
      </w:tblGrid>
      <w:tr w:rsidR="00246F5F" w:rsidRPr="00480EA5" w14:paraId="329C6F51" w14:textId="77777777" w:rsidTr="004E18F6">
        <w:trPr>
          <w:trHeight w:val="300"/>
          <w:jc w:val="center"/>
        </w:trPr>
        <w:tc>
          <w:tcPr>
            <w:tcW w:w="1466" w:type="dxa"/>
            <w:tcBorders>
              <w:top w:val="single" w:sz="4" w:space="0" w:color="auto"/>
              <w:bottom w:val="single" w:sz="4" w:space="0" w:color="auto"/>
            </w:tcBorders>
            <w:vAlign w:val="center"/>
          </w:tcPr>
          <w:p w14:paraId="4BDB45F1" w14:textId="77777777" w:rsidR="00246F5F" w:rsidRPr="00480EA5" w:rsidRDefault="00246F5F" w:rsidP="00652ECC">
            <w:pPr>
              <w:pStyle w:val="Normal1"/>
              <w:spacing w:line="240" w:lineRule="auto"/>
              <w:rPr>
                <w:rFonts w:ascii="Times New Roman" w:hAnsi="Times New Roman" w:cs="Times New Roman"/>
                <w:sz w:val="24"/>
                <w:szCs w:val="24"/>
              </w:rPr>
            </w:pPr>
          </w:p>
        </w:tc>
        <w:tc>
          <w:tcPr>
            <w:tcW w:w="1015" w:type="dxa"/>
            <w:tcBorders>
              <w:top w:val="single" w:sz="4" w:space="0" w:color="auto"/>
              <w:bottom w:val="single" w:sz="4" w:space="0" w:color="auto"/>
            </w:tcBorders>
            <w:vAlign w:val="center"/>
          </w:tcPr>
          <w:p w14:paraId="361703E5"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Male</w:t>
            </w:r>
          </w:p>
        </w:tc>
        <w:tc>
          <w:tcPr>
            <w:tcW w:w="1016" w:type="dxa"/>
            <w:tcBorders>
              <w:top w:val="single" w:sz="4" w:space="0" w:color="auto"/>
              <w:bottom w:val="single" w:sz="4" w:space="0" w:color="auto"/>
            </w:tcBorders>
            <w:vAlign w:val="center"/>
          </w:tcPr>
          <w:p w14:paraId="2BFD3DC3"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Female</w:t>
            </w:r>
          </w:p>
        </w:tc>
        <w:tc>
          <w:tcPr>
            <w:tcW w:w="1015" w:type="dxa"/>
            <w:tcBorders>
              <w:top w:val="single" w:sz="4" w:space="0" w:color="auto"/>
              <w:bottom w:val="single" w:sz="4" w:space="0" w:color="auto"/>
            </w:tcBorders>
            <w:vAlign w:val="center"/>
          </w:tcPr>
          <w:p w14:paraId="2D3725F3" w14:textId="73FE8F5A" w:rsidR="00246F5F" w:rsidRPr="00480EA5" w:rsidRDefault="00246F5F" w:rsidP="004E18F6">
            <w:pPr>
              <w:pStyle w:val="Normal1"/>
              <w:spacing w:line="240" w:lineRule="auto"/>
              <w:jc w:val="center"/>
              <w:rPr>
                <w:rFonts w:ascii="Times New Roman" w:eastAsia="Times New Roman" w:hAnsi="Times New Roman" w:cs="Times New Roman"/>
                <w:sz w:val="24"/>
                <w:szCs w:val="24"/>
              </w:rPr>
            </w:pPr>
            <w:r w:rsidRPr="00480EA5">
              <w:rPr>
                <w:rFonts w:ascii="Times New Roman" w:eastAsia="Times New Roman" w:hAnsi="Times New Roman" w:cs="Times New Roman"/>
                <w:sz w:val="24"/>
                <w:szCs w:val="24"/>
              </w:rPr>
              <w:t>Age 3</w:t>
            </w:r>
          </w:p>
        </w:tc>
        <w:tc>
          <w:tcPr>
            <w:tcW w:w="1016" w:type="dxa"/>
            <w:tcBorders>
              <w:top w:val="single" w:sz="4" w:space="0" w:color="auto"/>
              <w:bottom w:val="single" w:sz="4" w:space="0" w:color="auto"/>
            </w:tcBorders>
            <w:vAlign w:val="center"/>
          </w:tcPr>
          <w:p w14:paraId="37B7B963" w14:textId="07CE718D"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Age 4</w:t>
            </w:r>
          </w:p>
        </w:tc>
        <w:tc>
          <w:tcPr>
            <w:tcW w:w="1016" w:type="dxa"/>
            <w:tcBorders>
              <w:top w:val="single" w:sz="4" w:space="0" w:color="auto"/>
              <w:bottom w:val="single" w:sz="4" w:space="0" w:color="auto"/>
            </w:tcBorders>
            <w:vAlign w:val="center"/>
          </w:tcPr>
          <w:p w14:paraId="1E4FEA33"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Kinder-garten</w:t>
            </w:r>
          </w:p>
        </w:tc>
        <w:tc>
          <w:tcPr>
            <w:tcW w:w="1015" w:type="dxa"/>
            <w:tcBorders>
              <w:top w:val="single" w:sz="4" w:space="0" w:color="auto"/>
              <w:bottom w:val="single" w:sz="4" w:space="0" w:color="auto"/>
            </w:tcBorders>
            <w:vAlign w:val="center"/>
          </w:tcPr>
          <w:p w14:paraId="7AD87B31"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Non-White</w:t>
            </w:r>
          </w:p>
        </w:tc>
        <w:tc>
          <w:tcPr>
            <w:tcW w:w="1016" w:type="dxa"/>
            <w:tcBorders>
              <w:top w:val="single" w:sz="4" w:space="0" w:color="auto"/>
              <w:bottom w:val="single" w:sz="4" w:space="0" w:color="auto"/>
            </w:tcBorders>
            <w:vAlign w:val="center"/>
          </w:tcPr>
          <w:p w14:paraId="5DFB10BE"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English</w:t>
            </w:r>
          </w:p>
        </w:tc>
        <w:tc>
          <w:tcPr>
            <w:tcW w:w="1016" w:type="dxa"/>
            <w:tcBorders>
              <w:top w:val="single" w:sz="4" w:space="0" w:color="auto"/>
              <w:bottom w:val="single" w:sz="4" w:space="0" w:color="auto"/>
            </w:tcBorders>
            <w:vAlign w:val="center"/>
          </w:tcPr>
          <w:p w14:paraId="03BE324D"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EnglishSpanish or Spanish</w:t>
            </w:r>
          </w:p>
        </w:tc>
      </w:tr>
      <w:tr w:rsidR="00246F5F" w:rsidRPr="00480EA5" w14:paraId="7C22BA48" w14:textId="77777777" w:rsidTr="004E18F6">
        <w:trPr>
          <w:trHeight w:val="300"/>
          <w:jc w:val="center"/>
        </w:trPr>
        <w:tc>
          <w:tcPr>
            <w:tcW w:w="1466" w:type="dxa"/>
            <w:tcBorders>
              <w:top w:val="single" w:sz="4" w:space="0" w:color="auto"/>
            </w:tcBorders>
            <w:vAlign w:val="center"/>
          </w:tcPr>
          <w:p w14:paraId="36674ADF" w14:textId="77777777" w:rsidR="00246F5F" w:rsidRPr="00480EA5" w:rsidRDefault="00246F5F" w:rsidP="00652ECC">
            <w:pPr>
              <w:pStyle w:val="Normal1"/>
              <w:spacing w:line="240" w:lineRule="auto"/>
              <w:rPr>
                <w:rFonts w:ascii="Times New Roman" w:hAnsi="Times New Roman" w:cs="Times New Roman"/>
                <w:sz w:val="24"/>
                <w:szCs w:val="24"/>
              </w:rPr>
            </w:pPr>
            <w:r w:rsidRPr="00480EA5">
              <w:rPr>
                <w:rFonts w:ascii="Times New Roman" w:eastAsia="Times New Roman" w:hAnsi="Times New Roman" w:cs="Times New Roman"/>
                <w:sz w:val="24"/>
                <w:szCs w:val="24"/>
              </w:rPr>
              <w:t>LADWT</w:t>
            </w:r>
          </w:p>
        </w:tc>
        <w:tc>
          <w:tcPr>
            <w:tcW w:w="1015" w:type="dxa"/>
            <w:tcBorders>
              <w:top w:val="single" w:sz="4" w:space="0" w:color="auto"/>
            </w:tcBorders>
            <w:vAlign w:val="center"/>
          </w:tcPr>
          <w:p w14:paraId="33B01BB0"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343 (47.7%)</w:t>
            </w:r>
          </w:p>
        </w:tc>
        <w:tc>
          <w:tcPr>
            <w:tcW w:w="1016" w:type="dxa"/>
            <w:tcBorders>
              <w:top w:val="single" w:sz="4" w:space="0" w:color="auto"/>
            </w:tcBorders>
            <w:vAlign w:val="center"/>
          </w:tcPr>
          <w:p w14:paraId="0622FE24"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376 (52.3%)</w:t>
            </w:r>
          </w:p>
        </w:tc>
        <w:tc>
          <w:tcPr>
            <w:tcW w:w="1015" w:type="dxa"/>
            <w:tcBorders>
              <w:top w:val="single" w:sz="4" w:space="0" w:color="auto"/>
            </w:tcBorders>
            <w:vAlign w:val="center"/>
          </w:tcPr>
          <w:p w14:paraId="077C5E55"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209 (29.1%)</w:t>
            </w:r>
          </w:p>
        </w:tc>
        <w:tc>
          <w:tcPr>
            <w:tcW w:w="1016" w:type="dxa"/>
            <w:tcBorders>
              <w:top w:val="single" w:sz="4" w:space="0" w:color="auto"/>
            </w:tcBorders>
            <w:vAlign w:val="center"/>
          </w:tcPr>
          <w:p w14:paraId="493B9FA5"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341 (47.4%)</w:t>
            </w:r>
          </w:p>
        </w:tc>
        <w:tc>
          <w:tcPr>
            <w:tcW w:w="1016" w:type="dxa"/>
            <w:tcBorders>
              <w:top w:val="single" w:sz="4" w:space="0" w:color="auto"/>
            </w:tcBorders>
            <w:vAlign w:val="center"/>
          </w:tcPr>
          <w:p w14:paraId="0F6862B3"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169 (23.5%)</w:t>
            </w:r>
          </w:p>
        </w:tc>
        <w:tc>
          <w:tcPr>
            <w:tcW w:w="1015" w:type="dxa"/>
            <w:tcBorders>
              <w:top w:val="single" w:sz="4" w:space="0" w:color="auto"/>
            </w:tcBorders>
            <w:vAlign w:val="center"/>
          </w:tcPr>
          <w:p w14:paraId="329F13C4" w14:textId="15E6D976" w:rsidR="00246F5F" w:rsidRPr="00480EA5" w:rsidRDefault="00246F5F" w:rsidP="004E18F6">
            <w:pPr>
              <w:pStyle w:val="Normal1"/>
              <w:spacing w:line="240" w:lineRule="auto"/>
              <w:jc w:val="center"/>
              <w:rPr>
                <w:rFonts w:ascii="Times New Roman" w:eastAsia="Times New Roman" w:hAnsi="Times New Roman" w:cs="Times New Roman"/>
                <w:sz w:val="24"/>
                <w:szCs w:val="24"/>
              </w:rPr>
            </w:pPr>
            <w:r w:rsidRPr="00480EA5">
              <w:rPr>
                <w:rFonts w:ascii="Times New Roman" w:eastAsia="Times New Roman" w:hAnsi="Times New Roman" w:cs="Times New Roman"/>
                <w:sz w:val="24"/>
                <w:szCs w:val="24"/>
              </w:rPr>
              <w:t>672</w:t>
            </w:r>
          </w:p>
          <w:p w14:paraId="1BC61C86"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(98.7%)</w:t>
            </w:r>
          </w:p>
        </w:tc>
        <w:tc>
          <w:tcPr>
            <w:tcW w:w="1016" w:type="dxa"/>
            <w:tcBorders>
              <w:top w:val="single" w:sz="4" w:space="0" w:color="auto"/>
            </w:tcBorders>
            <w:vAlign w:val="center"/>
          </w:tcPr>
          <w:p w14:paraId="1A40FDC0"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551 (76.6%)</w:t>
            </w:r>
          </w:p>
        </w:tc>
        <w:tc>
          <w:tcPr>
            <w:tcW w:w="1016" w:type="dxa"/>
            <w:tcBorders>
              <w:top w:val="single" w:sz="4" w:space="0" w:color="auto"/>
            </w:tcBorders>
            <w:vAlign w:val="center"/>
          </w:tcPr>
          <w:p w14:paraId="4A5363A6"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167 (3.2%)</w:t>
            </w:r>
          </w:p>
        </w:tc>
      </w:tr>
      <w:tr w:rsidR="00246F5F" w:rsidRPr="00480EA5" w14:paraId="047493D8" w14:textId="77777777" w:rsidTr="004E18F6">
        <w:trPr>
          <w:trHeight w:val="300"/>
          <w:jc w:val="center"/>
        </w:trPr>
        <w:tc>
          <w:tcPr>
            <w:tcW w:w="1466" w:type="dxa"/>
            <w:vAlign w:val="center"/>
          </w:tcPr>
          <w:p w14:paraId="5B515A56" w14:textId="607DD814" w:rsidR="00246F5F" w:rsidRPr="00480EA5" w:rsidRDefault="00183A0A" w:rsidP="00652ECC">
            <w:pPr>
              <w:pStyle w:val="Normal1"/>
              <w:spacing w:line="240" w:lineRule="auto"/>
              <w:rPr>
                <w:rFonts w:ascii="Times New Roman" w:hAnsi="Times New Roman" w:cs="Times New Roman"/>
                <w:sz w:val="24"/>
                <w:szCs w:val="24"/>
              </w:rPr>
            </w:pPr>
            <w:r>
              <w:rPr>
                <w:rFonts w:ascii="Times New Roman" w:eastAsia="Times New Roman" w:hAnsi="Times New Roman" w:cs="Times New Roman"/>
                <w:sz w:val="24"/>
                <w:szCs w:val="24"/>
              </w:rPr>
              <w:t>Compa</w:t>
            </w:r>
            <w:r w:rsidR="00946305">
              <w:rPr>
                <w:rFonts w:ascii="Times New Roman" w:eastAsia="Times New Roman" w:hAnsi="Times New Roman" w:cs="Times New Roman"/>
                <w:sz w:val="24"/>
                <w:szCs w:val="24"/>
              </w:rPr>
              <w:t>r</w:t>
            </w:r>
            <w:r w:rsidR="00246F5F" w:rsidRPr="00480EA5">
              <w:rPr>
                <w:rFonts w:ascii="Times New Roman" w:eastAsia="Times New Roman" w:hAnsi="Times New Roman" w:cs="Times New Roman"/>
                <w:sz w:val="24"/>
                <w:szCs w:val="24"/>
              </w:rPr>
              <w:t>ison</w:t>
            </w:r>
          </w:p>
        </w:tc>
        <w:tc>
          <w:tcPr>
            <w:tcW w:w="1015" w:type="dxa"/>
            <w:vAlign w:val="center"/>
          </w:tcPr>
          <w:p w14:paraId="5B036A96"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369 (50.3%)</w:t>
            </w:r>
          </w:p>
        </w:tc>
        <w:tc>
          <w:tcPr>
            <w:tcW w:w="1016" w:type="dxa"/>
            <w:vAlign w:val="center"/>
          </w:tcPr>
          <w:p w14:paraId="2D1CD210"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364 (49.7%)</w:t>
            </w:r>
          </w:p>
        </w:tc>
        <w:tc>
          <w:tcPr>
            <w:tcW w:w="1015" w:type="dxa"/>
            <w:vAlign w:val="center"/>
          </w:tcPr>
          <w:p w14:paraId="45B373EC"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118 (16.1%)</w:t>
            </w:r>
          </w:p>
        </w:tc>
        <w:tc>
          <w:tcPr>
            <w:tcW w:w="1016" w:type="dxa"/>
            <w:vAlign w:val="center"/>
          </w:tcPr>
          <w:p w14:paraId="107302D9"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388 (52.9%)</w:t>
            </w:r>
          </w:p>
        </w:tc>
        <w:tc>
          <w:tcPr>
            <w:tcW w:w="1016" w:type="dxa"/>
            <w:vAlign w:val="center"/>
          </w:tcPr>
          <w:p w14:paraId="2740F7B4" w14:textId="0E68043D"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227 (31</w:t>
            </w:r>
            <w:r w:rsidR="00AE74B2">
              <w:rPr>
                <w:rFonts w:ascii="Times New Roman" w:eastAsia="Times New Roman" w:hAnsi="Times New Roman" w:cs="Times New Roman"/>
                <w:sz w:val="24"/>
                <w:szCs w:val="24"/>
              </w:rPr>
              <w:t>.0</w:t>
            </w:r>
            <w:r w:rsidRPr="00480EA5">
              <w:rPr>
                <w:rFonts w:ascii="Times New Roman" w:eastAsia="Times New Roman" w:hAnsi="Times New Roman" w:cs="Times New Roman"/>
                <w:sz w:val="24"/>
                <w:szCs w:val="24"/>
              </w:rPr>
              <w:t>%)</w:t>
            </w:r>
          </w:p>
        </w:tc>
        <w:tc>
          <w:tcPr>
            <w:tcW w:w="1015" w:type="dxa"/>
            <w:vAlign w:val="center"/>
          </w:tcPr>
          <w:p w14:paraId="026B8910"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721 (98.4%)</w:t>
            </w:r>
          </w:p>
        </w:tc>
        <w:tc>
          <w:tcPr>
            <w:tcW w:w="1016" w:type="dxa"/>
            <w:vAlign w:val="center"/>
          </w:tcPr>
          <w:p w14:paraId="7275E807"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608 (82.9%)</w:t>
            </w:r>
          </w:p>
        </w:tc>
        <w:tc>
          <w:tcPr>
            <w:tcW w:w="1016" w:type="dxa"/>
            <w:vAlign w:val="center"/>
          </w:tcPr>
          <w:p w14:paraId="30533DBF" w14:textId="77777777" w:rsidR="00246F5F" w:rsidRPr="00480EA5" w:rsidRDefault="00246F5F"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125 (17.1%)</w:t>
            </w:r>
          </w:p>
        </w:tc>
      </w:tr>
    </w:tbl>
    <w:p w14:paraId="5A2EE18F" w14:textId="77777777" w:rsidR="00414432" w:rsidRDefault="00414432" w:rsidP="00652ECC"/>
    <w:p w14:paraId="16E347B8" w14:textId="77777777" w:rsidR="00414432" w:rsidRDefault="00414432" w:rsidP="00652ECC"/>
    <w:tbl>
      <w:tblPr>
        <w:tblW w:w="5000" w:type="pct"/>
        <w:jc w:val="center"/>
        <w:tblBorders>
          <w:bottom w:val="single" w:sz="4" w:space="0" w:color="000000"/>
        </w:tblBorders>
        <w:tblLayout w:type="fixed"/>
        <w:tblLook w:val="0400" w:firstRow="0" w:lastRow="0" w:firstColumn="0" w:lastColumn="0" w:noHBand="0" w:noVBand="1"/>
      </w:tblPr>
      <w:tblGrid>
        <w:gridCol w:w="1729"/>
        <w:gridCol w:w="872"/>
        <w:gridCol w:w="872"/>
        <w:gridCol w:w="871"/>
        <w:gridCol w:w="871"/>
        <w:gridCol w:w="871"/>
        <w:gridCol w:w="871"/>
        <w:gridCol w:w="871"/>
        <w:gridCol w:w="871"/>
        <w:gridCol w:w="877"/>
      </w:tblGrid>
      <w:tr w:rsidR="00414432" w:rsidRPr="00480EA5" w14:paraId="02A58782" w14:textId="77777777" w:rsidTr="004E18F6">
        <w:trPr>
          <w:trHeight w:val="300"/>
          <w:jc w:val="center"/>
        </w:trPr>
        <w:tc>
          <w:tcPr>
            <w:tcW w:w="5000" w:type="pct"/>
            <w:gridSpan w:val="10"/>
            <w:tcBorders>
              <w:bottom w:val="single" w:sz="4" w:space="0" w:color="auto"/>
            </w:tcBorders>
            <w:vAlign w:val="center"/>
          </w:tcPr>
          <w:p w14:paraId="53901D70" w14:textId="77777777" w:rsidR="00414432" w:rsidRPr="00347208" w:rsidRDefault="00414432" w:rsidP="00AE74B2">
            <w:pPr>
              <w:pStyle w:val="Normal1"/>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Table 4</w:t>
            </w:r>
            <w:r w:rsidRPr="00480EA5">
              <w:rPr>
                <w:rFonts w:ascii="Times New Roman" w:eastAsia="Times New Roman" w:hAnsi="Times New Roman" w:cs="Times New Roman"/>
                <w:sz w:val="24"/>
                <w:szCs w:val="24"/>
              </w:rPr>
              <w:t xml:space="preserve">. </w:t>
            </w:r>
            <w:r w:rsidRPr="00347208">
              <w:rPr>
                <w:rFonts w:ascii="Times New Roman" w:eastAsia="Times New Roman" w:hAnsi="Times New Roman" w:cs="Times New Roman"/>
                <w:i/>
                <w:sz w:val="24"/>
                <w:szCs w:val="24"/>
              </w:rPr>
              <w:t>COR-A Estimated Marginal Means (Adjusted Post Score) and Related Statistics</w:t>
            </w:r>
          </w:p>
          <w:p w14:paraId="5AC64081" w14:textId="77777777" w:rsidR="00414432" w:rsidRPr="00480EA5" w:rsidRDefault="00414432" w:rsidP="004E18F6">
            <w:pPr>
              <w:pStyle w:val="Normal1"/>
              <w:spacing w:line="240" w:lineRule="auto"/>
              <w:rPr>
                <w:rFonts w:ascii="Times New Roman" w:hAnsi="Times New Roman" w:cs="Times New Roman"/>
                <w:sz w:val="24"/>
                <w:szCs w:val="24"/>
              </w:rPr>
            </w:pPr>
            <w:r w:rsidRPr="00347208">
              <w:rPr>
                <w:rFonts w:ascii="Times New Roman" w:eastAsia="Times New Roman" w:hAnsi="Times New Roman" w:cs="Times New Roman"/>
                <w:i/>
                <w:sz w:val="24"/>
                <w:szCs w:val="24"/>
              </w:rPr>
              <w:t>For Living Arts Detroit (LADWT) Wolf Trap™ and Comparison Students</w:t>
            </w:r>
          </w:p>
        </w:tc>
      </w:tr>
      <w:tr w:rsidR="00AE74B2" w:rsidRPr="00480EA5" w14:paraId="4CBA6751" w14:textId="77777777" w:rsidTr="004E18F6">
        <w:trPr>
          <w:trHeight w:val="300"/>
          <w:jc w:val="center"/>
        </w:trPr>
        <w:tc>
          <w:tcPr>
            <w:tcW w:w="902" w:type="pct"/>
            <w:tcBorders>
              <w:top w:val="single" w:sz="4" w:space="0" w:color="auto"/>
              <w:bottom w:val="single" w:sz="4" w:space="0" w:color="auto"/>
            </w:tcBorders>
            <w:vAlign w:val="center"/>
          </w:tcPr>
          <w:p w14:paraId="234C3642" w14:textId="77777777" w:rsidR="00414432" w:rsidRPr="00480EA5" w:rsidRDefault="00414432" w:rsidP="00414432">
            <w:pPr>
              <w:pStyle w:val="Normal1"/>
              <w:spacing w:line="240" w:lineRule="auto"/>
              <w:rPr>
                <w:rFonts w:ascii="Times New Roman" w:hAnsi="Times New Roman" w:cs="Times New Roman"/>
                <w:sz w:val="24"/>
                <w:szCs w:val="24"/>
              </w:rPr>
            </w:pPr>
            <w:r w:rsidRPr="00480EA5">
              <w:rPr>
                <w:rFonts w:ascii="Times New Roman" w:hAnsi="Times New Roman" w:cs="Times New Roman"/>
                <w:sz w:val="24"/>
                <w:szCs w:val="24"/>
              </w:rPr>
              <w:t>COR-A Subscale</w:t>
            </w:r>
          </w:p>
        </w:tc>
        <w:tc>
          <w:tcPr>
            <w:tcW w:w="455" w:type="pct"/>
            <w:tcBorders>
              <w:top w:val="single" w:sz="4" w:space="0" w:color="auto"/>
              <w:bottom w:val="single" w:sz="4" w:space="0" w:color="auto"/>
            </w:tcBorders>
            <w:vAlign w:val="center"/>
          </w:tcPr>
          <w:p w14:paraId="3DCA4604"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AL</w:t>
            </w:r>
          </w:p>
        </w:tc>
        <w:tc>
          <w:tcPr>
            <w:tcW w:w="455" w:type="pct"/>
            <w:tcBorders>
              <w:top w:val="single" w:sz="4" w:space="0" w:color="auto"/>
              <w:bottom w:val="single" w:sz="4" w:space="0" w:color="auto"/>
            </w:tcBorders>
            <w:vAlign w:val="center"/>
          </w:tcPr>
          <w:p w14:paraId="13ECCF3D"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SED</w:t>
            </w:r>
          </w:p>
        </w:tc>
        <w:tc>
          <w:tcPr>
            <w:tcW w:w="455" w:type="pct"/>
            <w:tcBorders>
              <w:top w:val="single" w:sz="4" w:space="0" w:color="auto"/>
              <w:bottom w:val="single" w:sz="4" w:space="0" w:color="auto"/>
            </w:tcBorders>
            <w:vAlign w:val="center"/>
          </w:tcPr>
          <w:p w14:paraId="7ED70B15"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PDH</w:t>
            </w:r>
          </w:p>
        </w:tc>
        <w:tc>
          <w:tcPr>
            <w:tcW w:w="455" w:type="pct"/>
            <w:tcBorders>
              <w:top w:val="single" w:sz="4" w:space="0" w:color="auto"/>
              <w:bottom w:val="single" w:sz="4" w:space="0" w:color="auto"/>
            </w:tcBorders>
            <w:vAlign w:val="center"/>
          </w:tcPr>
          <w:p w14:paraId="1AD1201D"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LLC</w:t>
            </w:r>
          </w:p>
        </w:tc>
        <w:tc>
          <w:tcPr>
            <w:tcW w:w="455" w:type="pct"/>
            <w:tcBorders>
              <w:top w:val="single" w:sz="4" w:space="0" w:color="auto"/>
              <w:bottom w:val="single" w:sz="4" w:space="0" w:color="auto"/>
            </w:tcBorders>
            <w:vAlign w:val="center"/>
          </w:tcPr>
          <w:p w14:paraId="63C9B932"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M</w:t>
            </w:r>
          </w:p>
        </w:tc>
        <w:tc>
          <w:tcPr>
            <w:tcW w:w="455" w:type="pct"/>
            <w:tcBorders>
              <w:top w:val="single" w:sz="4" w:space="0" w:color="auto"/>
              <w:bottom w:val="single" w:sz="4" w:space="0" w:color="auto"/>
            </w:tcBorders>
            <w:vAlign w:val="center"/>
          </w:tcPr>
          <w:p w14:paraId="4CD2AA00"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CA</w:t>
            </w:r>
          </w:p>
        </w:tc>
        <w:tc>
          <w:tcPr>
            <w:tcW w:w="455" w:type="pct"/>
            <w:tcBorders>
              <w:top w:val="single" w:sz="4" w:space="0" w:color="auto"/>
              <w:bottom w:val="single" w:sz="4" w:space="0" w:color="auto"/>
            </w:tcBorders>
            <w:vAlign w:val="center"/>
          </w:tcPr>
          <w:p w14:paraId="48D09EFC"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ST</w:t>
            </w:r>
          </w:p>
        </w:tc>
        <w:tc>
          <w:tcPr>
            <w:tcW w:w="455" w:type="pct"/>
            <w:tcBorders>
              <w:top w:val="single" w:sz="4" w:space="0" w:color="auto"/>
              <w:bottom w:val="single" w:sz="4" w:space="0" w:color="auto"/>
            </w:tcBorders>
            <w:vAlign w:val="center"/>
          </w:tcPr>
          <w:p w14:paraId="06701359"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SS</w:t>
            </w:r>
          </w:p>
        </w:tc>
        <w:tc>
          <w:tcPr>
            <w:tcW w:w="456" w:type="pct"/>
            <w:tcBorders>
              <w:top w:val="single" w:sz="4" w:space="0" w:color="auto"/>
              <w:bottom w:val="single" w:sz="4" w:space="0" w:color="auto"/>
            </w:tcBorders>
            <w:vAlign w:val="center"/>
          </w:tcPr>
          <w:p w14:paraId="14A30318"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Total</w:t>
            </w:r>
          </w:p>
        </w:tc>
      </w:tr>
      <w:tr w:rsidR="00AE74B2" w:rsidRPr="00480EA5" w14:paraId="213F483B" w14:textId="77777777" w:rsidTr="004E18F6">
        <w:trPr>
          <w:trHeight w:val="300"/>
          <w:jc w:val="center"/>
        </w:trPr>
        <w:tc>
          <w:tcPr>
            <w:tcW w:w="902" w:type="pct"/>
            <w:tcBorders>
              <w:top w:val="single" w:sz="4" w:space="0" w:color="auto"/>
              <w:bottom w:val="nil"/>
            </w:tcBorders>
            <w:vAlign w:val="center"/>
          </w:tcPr>
          <w:p w14:paraId="261A5FBA" w14:textId="77777777" w:rsidR="00414432" w:rsidRPr="00480EA5" w:rsidRDefault="00414432" w:rsidP="00414432">
            <w:pPr>
              <w:pStyle w:val="Normal1"/>
              <w:spacing w:line="240" w:lineRule="auto"/>
              <w:rPr>
                <w:rFonts w:ascii="Times New Roman" w:hAnsi="Times New Roman" w:cs="Times New Roman"/>
                <w:sz w:val="24"/>
                <w:szCs w:val="24"/>
              </w:rPr>
            </w:pPr>
            <w:r w:rsidRPr="00480EA5">
              <w:rPr>
                <w:rFonts w:ascii="Times New Roman" w:eastAsia="Times New Roman" w:hAnsi="Times New Roman" w:cs="Times New Roman"/>
                <w:sz w:val="24"/>
                <w:szCs w:val="24"/>
              </w:rPr>
              <w:t>LADWT</w:t>
            </w:r>
          </w:p>
        </w:tc>
        <w:tc>
          <w:tcPr>
            <w:tcW w:w="455" w:type="pct"/>
            <w:tcBorders>
              <w:top w:val="single" w:sz="4" w:space="0" w:color="auto"/>
              <w:bottom w:val="nil"/>
            </w:tcBorders>
            <w:vAlign w:val="center"/>
          </w:tcPr>
          <w:p w14:paraId="5CD7191E"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13.76</w:t>
            </w:r>
          </w:p>
        </w:tc>
        <w:tc>
          <w:tcPr>
            <w:tcW w:w="455" w:type="pct"/>
            <w:tcBorders>
              <w:top w:val="single" w:sz="4" w:space="0" w:color="auto"/>
              <w:bottom w:val="nil"/>
            </w:tcBorders>
            <w:vAlign w:val="center"/>
          </w:tcPr>
          <w:p w14:paraId="42EB76BB"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23.12</w:t>
            </w:r>
          </w:p>
        </w:tc>
        <w:tc>
          <w:tcPr>
            <w:tcW w:w="455" w:type="pct"/>
            <w:tcBorders>
              <w:top w:val="single" w:sz="4" w:space="0" w:color="auto"/>
              <w:bottom w:val="nil"/>
            </w:tcBorders>
            <w:vAlign w:val="center"/>
          </w:tcPr>
          <w:p w14:paraId="5E36ADD0"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15.65</w:t>
            </w:r>
          </w:p>
        </w:tc>
        <w:tc>
          <w:tcPr>
            <w:tcW w:w="455" w:type="pct"/>
            <w:tcBorders>
              <w:top w:val="single" w:sz="4" w:space="0" w:color="auto"/>
              <w:bottom w:val="nil"/>
            </w:tcBorders>
            <w:vAlign w:val="center"/>
          </w:tcPr>
          <w:p w14:paraId="72B6E225"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30.73</w:t>
            </w:r>
          </w:p>
        </w:tc>
        <w:tc>
          <w:tcPr>
            <w:tcW w:w="455" w:type="pct"/>
            <w:tcBorders>
              <w:top w:val="single" w:sz="4" w:space="0" w:color="auto"/>
              <w:bottom w:val="nil"/>
            </w:tcBorders>
            <w:vAlign w:val="center"/>
          </w:tcPr>
          <w:p w14:paraId="6D0EA09F"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22.61</w:t>
            </w:r>
          </w:p>
        </w:tc>
        <w:tc>
          <w:tcPr>
            <w:tcW w:w="455" w:type="pct"/>
            <w:tcBorders>
              <w:top w:val="single" w:sz="4" w:space="0" w:color="auto"/>
              <w:bottom w:val="nil"/>
            </w:tcBorders>
            <w:vAlign w:val="center"/>
          </w:tcPr>
          <w:p w14:paraId="6534E547"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18.92</w:t>
            </w:r>
          </w:p>
        </w:tc>
        <w:tc>
          <w:tcPr>
            <w:tcW w:w="455" w:type="pct"/>
            <w:tcBorders>
              <w:top w:val="single" w:sz="4" w:space="0" w:color="auto"/>
              <w:bottom w:val="nil"/>
            </w:tcBorders>
            <w:vAlign w:val="center"/>
          </w:tcPr>
          <w:p w14:paraId="394CB5D3"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18.49</w:t>
            </w:r>
          </w:p>
        </w:tc>
        <w:tc>
          <w:tcPr>
            <w:tcW w:w="455" w:type="pct"/>
            <w:tcBorders>
              <w:top w:val="single" w:sz="4" w:space="0" w:color="auto"/>
              <w:bottom w:val="nil"/>
            </w:tcBorders>
            <w:vAlign w:val="center"/>
          </w:tcPr>
          <w:p w14:paraId="4EE8421C"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13.97</w:t>
            </w:r>
          </w:p>
        </w:tc>
        <w:tc>
          <w:tcPr>
            <w:tcW w:w="456" w:type="pct"/>
            <w:tcBorders>
              <w:top w:val="single" w:sz="4" w:space="0" w:color="auto"/>
              <w:bottom w:val="nil"/>
            </w:tcBorders>
            <w:vAlign w:val="center"/>
          </w:tcPr>
          <w:p w14:paraId="3F3CF993"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158.91</w:t>
            </w:r>
          </w:p>
        </w:tc>
      </w:tr>
      <w:tr w:rsidR="00AE74B2" w:rsidRPr="00480EA5" w14:paraId="60EABDDA" w14:textId="77777777" w:rsidTr="004E18F6">
        <w:trPr>
          <w:trHeight w:val="300"/>
          <w:jc w:val="center"/>
        </w:trPr>
        <w:tc>
          <w:tcPr>
            <w:tcW w:w="902" w:type="pct"/>
            <w:tcBorders>
              <w:bottom w:val="single" w:sz="4" w:space="0" w:color="auto"/>
            </w:tcBorders>
            <w:vAlign w:val="center"/>
          </w:tcPr>
          <w:p w14:paraId="13C2D262" w14:textId="77777777" w:rsidR="00414432" w:rsidRPr="00480EA5" w:rsidRDefault="00414432" w:rsidP="00414432">
            <w:pPr>
              <w:pStyle w:val="Normal1"/>
              <w:spacing w:line="240" w:lineRule="auto"/>
              <w:rPr>
                <w:rFonts w:ascii="Times New Roman" w:hAnsi="Times New Roman" w:cs="Times New Roman"/>
                <w:sz w:val="24"/>
                <w:szCs w:val="24"/>
              </w:rPr>
            </w:pPr>
            <w:r w:rsidRPr="00480EA5">
              <w:rPr>
                <w:rFonts w:ascii="Times New Roman" w:eastAsia="Times New Roman" w:hAnsi="Times New Roman" w:cs="Times New Roman"/>
                <w:sz w:val="24"/>
                <w:szCs w:val="24"/>
              </w:rPr>
              <w:t>Comparison</w:t>
            </w:r>
          </w:p>
        </w:tc>
        <w:tc>
          <w:tcPr>
            <w:tcW w:w="455" w:type="pct"/>
            <w:tcBorders>
              <w:bottom w:val="single" w:sz="4" w:space="0" w:color="auto"/>
            </w:tcBorders>
            <w:vAlign w:val="center"/>
          </w:tcPr>
          <w:p w14:paraId="340DB000"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12.96</w:t>
            </w:r>
          </w:p>
        </w:tc>
        <w:tc>
          <w:tcPr>
            <w:tcW w:w="455" w:type="pct"/>
            <w:tcBorders>
              <w:bottom w:val="single" w:sz="4" w:space="0" w:color="auto"/>
            </w:tcBorders>
            <w:vAlign w:val="center"/>
          </w:tcPr>
          <w:p w14:paraId="0C25C4E6"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21.63</w:t>
            </w:r>
          </w:p>
        </w:tc>
        <w:tc>
          <w:tcPr>
            <w:tcW w:w="455" w:type="pct"/>
            <w:tcBorders>
              <w:bottom w:val="single" w:sz="4" w:space="0" w:color="auto"/>
            </w:tcBorders>
            <w:vAlign w:val="center"/>
          </w:tcPr>
          <w:p w14:paraId="1FFF5751"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14.56</w:t>
            </w:r>
          </w:p>
        </w:tc>
        <w:tc>
          <w:tcPr>
            <w:tcW w:w="455" w:type="pct"/>
            <w:tcBorders>
              <w:bottom w:val="single" w:sz="4" w:space="0" w:color="auto"/>
            </w:tcBorders>
            <w:vAlign w:val="center"/>
          </w:tcPr>
          <w:p w14:paraId="21C574E7"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28.93</w:t>
            </w:r>
          </w:p>
        </w:tc>
        <w:tc>
          <w:tcPr>
            <w:tcW w:w="455" w:type="pct"/>
            <w:tcBorders>
              <w:bottom w:val="single" w:sz="4" w:space="0" w:color="auto"/>
            </w:tcBorders>
            <w:vAlign w:val="center"/>
          </w:tcPr>
          <w:p w14:paraId="2F22776B"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21.42</w:t>
            </w:r>
          </w:p>
        </w:tc>
        <w:tc>
          <w:tcPr>
            <w:tcW w:w="455" w:type="pct"/>
            <w:tcBorders>
              <w:bottom w:val="single" w:sz="4" w:space="0" w:color="auto"/>
            </w:tcBorders>
            <w:vAlign w:val="center"/>
          </w:tcPr>
          <w:p w14:paraId="584C11DF"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17.92</w:t>
            </w:r>
          </w:p>
        </w:tc>
        <w:tc>
          <w:tcPr>
            <w:tcW w:w="455" w:type="pct"/>
            <w:tcBorders>
              <w:bottom w:val="single" w:sz="4" w:space="0" w:color="auto"/>
            </w:tcBorders>
            <w:vAlign w:val="center"/>
          </w:tcPr>
          <w:p w14:paraId="79567538"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17.16</w:t>
            </w:r>
          </w:p>
        </w:tc>
        <w:tc>
          <w:tcPr>
            <w:tcW w:w="455" w:type="pct"/>
            <w:tcBorders>
              <w:bottom w:val="single" w:sz="4" w:space="0" w:color="auto"/>
            </w:tcBorders>
            <w:vAlign w:val="center"/>
          </w:tcPr>
          <w:p w14:paraId="04DBE40D"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13.28</w:t>
            </w:r>
          </w:p>
        </w:tc>
        <w:tc>
          <w:tcPr>
            <w:tcW w:w="456" w:type="pct"/>
            <w:tcBorders>
              <w:bottom w:val="single" w:sz="4" w:space="0" w:color="auto"/>
            </w:tcBorders>
            <w:vAlign w:val="center"/>
          </w:tcPr>
          <w:p w14:paraId="02C88032"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148.11</w:t>
            </w:r>
          </w:p>
        </w:tc>
      </w:tr>
      <w:tr w:rsidR="00AE74B2" w:rsidRPr="00480EA5" w14:paraId="2D73929D" w14:textId="77777777" w:rsidTr="004E18F6">
        <w:trPr>
          <w:trHeight w:val="300"/>
          <w:jc w:val="center"/>
        </w:trPr>
        <w:tc>
          <w:tcPr>
            <w:tcW w:w="902" w:type="pct"/>
            <w:tcBorders>
              <w:top w:val="nil"/>
            </w:tcBorders>
            <w:vAlign w:val="center"/>
          </w:tcPr>
          <w:p w14:paraId="28823D2D" w14:textId="77777777" w:rsidR="00414432" w:rsidRPr="00480EA5" w:rsidRDefault="00414432" w:rsidP="00414432">
            <w:pPr>
              <w:pStyle w:val="Normal1"/>
              <w:spacing w:line="240" w:lineRule="auto"/>
              <w:rPr>
                <w:rFonts w:ascii="Times New Roman" w:hAnsi="Times New Roman" w:cs="Times New Roman"/>
                <w:sz w:val="24"/>
                <w:szCs w:val="24"/>
              </w:rPr>
            </w:pPr>
            <w:r w:rsidRPr="00480EA5">
              <w:rPr>
                <w:rFonts w:ascii="Times New Roman" w:eastAsia="Times New Roman" w:hAnsi="Times New Roman" w:cs="Times New Roman"/>
                <w:i/>
                <w:sz w:val="24"/>
                <w:szCs w:val="24"/>
              </w:rPr>
              <w:t>n</w:t>
            </w:r>
            <w:r w:rsidRPr="00480EA5">
              <w:rPr>
                <w:rFonts w:ascii="Times New Roman" w:eastAsia="Times New Roman" w:hAnsi="Times New Roman" w:cs="Times New Roman"/>
                <w:sz w:val="24"/>
                <w:szCs w:val="24"/>
              </w:rPr>
              <w:t>(Comparison)</w:t>
            </w:r>
          </w:p>
        </w:tc>
        <w:tc>
          <w:tcPr>
            <w:tcW w:w="455" w:type="pct"/>
            <w:tcBorders>
              <w:top w:val="nil"/>
            </w:tcBorders>
            <w:vAlign w:val="center"/>
          </w:tcPr>
          <w:p w14:paraId="27719DD3"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674</w:t>
            </w:r>
          </w:p>
        </w:tc>
        <w:tc>
          <w:tcPr>
            <w:tcW w:w="455" w:type="pct"/>
            <w:tcBorders>
              <w:top w:val="nil"/>
            </w:tcBorders>
            <w:vAlign w:val="center"/>
          </w:tcPr>
          <w:p w14:paraId="4CC05D27"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633</w:t>
            </w:r>
          </w:p>
        </w:tc>
        <w:tc>
          <w:tcPr>
            <w:tcW w:w="455" w:type="pct"/>
            <w:tcBorders>
              <w:top w:val="nil"/>
            </w:tcBorders>
            <w:vAlign w:val="center"/>
          </w:tcPr>
          <w:p w14:paraId="0AC26F2C"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688</w:t>
            </w:r>
          </w:p>
        </w:tc>
        <w:tc>
          <w:tcPr>
            <w:tcW w:w="455" w:type="pct"/>
            <w:tcBorders>
              <w:top w:val="nil"/>
            </w:tcBorders>
            <w:vAlign w:val="center"/>
          </w:tcPr>
          <w:p w14:paraId="602FA1D5"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631</w:t>
            </w:r>
          </w:p>
        </w:tc>
        <w:tc>
          <w:tcPr>
            <w:tcW w:w="455" w:type="pct"/>
            <w:tcBorders>
              <w:top w:val="nil"/>
            </w:tcBorders>
            <w:vAlign w:val="center"/>
          </w:tcPr>
          <w:p w14:paraId="1E6040B9"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634</w:t>
            </w:r>
          </w:p>
        </w:tc>
        <w:tc>
          <w:tcPr>
            <w:tcW w:w="455" w:type="pct"/>
            <w:tcBorders>
              <w:top w:val="nil"/>
            </w:tcBorders>
            <w:vAlign w:val="center"/>
          </w:tcPr>
          <w:p w14:paraId="6D9FB29A"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653</w:t>
            </w:r>
          </w:p>
        </w:tc>
        <w:tc>
          <w:tcPr>
            <w:tcW w:w="455" w:type="pct"/>
            <w:tcBorders>
              <w:top w:val="nil"/>
            </w:tcBorders>
            <w:vAlign w:val="center"/>
          </w:tcPr>
          <w:p w14:paraId="22939D08"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616</w:t>
            </w:r>
          </w:p>
        </w:tc>
        <w:tc>
          <w:tcPr>
            <w:tcW w:w="455" w:type="pct"/>
            <w:tcBorders>
              <w:top w:val="nil"/>
            </w:tcBorders>
            <w:vAlign w:val="center"/>
          </w:tcPr>
          <w:p w14:paraId="13FC02B7"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663</w:t>
            </w:r>
          </w:p>
        </w:tc>
        <w:tc>
          <w:tcPr>
            <w:tcW w:w="456" w:type="pct"/>
            <w:tcBorders>
              <w:top w:val="nil"/>
            </w:tcBorders>
            <w:vAlign w:val="center"/>
          </w:tcPr>
          <w:p w14:paraId="4600F2E8"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543</w:t>
            </w:r>
          </w:p>
        </w:tc>
      </w:tr>
      <w:tr w:rsidR="00AE74B2" w:rsidRPr="00480EA5" w14:paraId="2F94158E" w14:textId="77777777" w:rsidTr="004E18F6">
        <w:trPr>
          <w:trHeight w:val="300"/>
          <w:jc w:val="center"/>
        </w:trPr>
        <w:tc>
          <w:tcPr>
            <w:tcW w:w="902" w:type="pct"/>
            <w:vAlign w:val="center"/>
          </w:tcPr>
          <w:p w14:paraId="45CC4CD4" w14:textId="77777777" w:rsidR="00414432" w:rsidRPr="00480EA5" w:rsidRDefault="00414432" w:rsidP="00414432">
            <w:pPr>
              <w:pStyle w:val="Normal1"/>
              <w:spacing w:line="240" w:lineRule="auto"/>
              <w:rPr>
                <w:rFonts w:ascii="Times New Roman" w:hAnsi="Times New Roman" w:cs="Times New Roman"/>
                <w:sz w:val="24"/>
                <w:szCs w:val="24"/>
              </w:rPr>
            </w:pPr>
            <w:r w:rsidRPr="00480EA5">
              <w:rPr>
                <w:rFonts w:ascii="Times New Roman" w:eastAsia="Times New Roman" w:hAnsi="Times New Roman" w:cs="Times New Roman"/>
                <w:i/>
                <w:sz w:val="24"/>
                <w:szCs w:val="24"/>
              </w:rPr>
              <w:t>n</w:t>
            </w:r>
            <w:r w:rsidRPr="00480EA5">
              <w:rPr>
                <w:rFonts w:ascii="Times New Roman" w:eastAsia="Times New Roman" w:hAnsi="Times New Roman" w:cs="Times New Roman"/>
                <w:sz w:val="24"/>
                <w:szCs w:val="24"/>
              </w:rPr>
              <w:t>(LADWT)</w:t>
            </w:r>
          </w:p>
        </w:tc>
        <w:tc>
          <w:tcPr>
            <w:tcW w:w="455" w:type="pct"/>
            <w:vAlign w:val="center"/>
          </w:tcPr>
          <w:p w14:paraId="49AC38E8"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586</w:t>
            </w:r>
          </w:p>
        </w:tc>
        <w:tc>
          <w:tcPr>
            <w:tcW w:w="455" w:type="pct"/>
            <w:vAlign w:val="center"/>
          </w:tcPr>
          <w:p w14:paraId="6F0FF897"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565</w:t>
            </w:r>
          </w:p>
        </w:tc>
        <w:tc>
          <w:tcPr>
            <w:tcW w:w="455" w:type="pct"/>
            <w:vAlign w:val="center"/>
          </w:tcPr>
          <w:p w14:paraId="52C0B0AA"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586</w:t>
            </w:r>
          </w:p>
        </w:tc>
        <w:tc>
          <w:tcPr>
            <w:tcW w:w="455" w:type="pct"/>
            <w:vAlign w:val="center"/>
          </w:tcPr>
          <w:p w14:paraId="454654AE"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539</w:t>
            </w:r>
          </w:p>
        </w:tc>
        <w:tc>
          <w:tcPr>
            <w:tcW w:w="455" w:type="pct"/>
            <w:vAlign w:val="center"/>
          </w:tcPr>
          <w:p w14:paraId="362B78C5"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560</w:t>
            </w:r>
          </w:p>
        </w:tc>
        <w:tc>
          <w:tcPr>
            <w:tcW w:w="455" w:type="pct"/>
            <w:vAlign w:val="center"/>
          </w:tcPr>
          <w:p w14:paraId="3CC4E413"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569</w:t>
            </w:r>
          </w:p>
        </w:tc>
        <w:tc>
          <w:tcPr>
            <w:tcW w:w="455" w:type="pct"/>
            <w:vAlign w:val="center"/>
          </w:tcPr>
          <w:p w14:paraId="686E83D1"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548</w:t>
            </w:r>
          </w:p>
        </w:tc>
        <w:tc>
          <w:tcPr>
            <w:tcW w:w="455" w:type="pct"/>
            <w:vAlign w:val="center"/>
          </w:tcPr>
          <w:p w14:paraId="72C3DDBC"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547</w:t>
            </w:r>
          </w:p>
        </w:tc>
        <w:tc>
          <w:tcPr>
            <w:tcW w:w="456" w:type="pct"/>
            <w:vAlign w:val="center"/>
          </w:tcPr>
          <w:p w14:paraId="5F1E7C51"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494</w:t>
            </w:r>
          </w:p>
        </w:tc>
      </w:tr>
      <w:tr w:rsidR="00AE74B2" w:rsidRPr="00480EA5" w14:paraId="3A9A346E" w14:textId="77777777" w:rsidTr="004E18F6">
        <w:trPr>
          <w:trHeight w:val="300"/>
          <w:jc w:val="center"/>
        </w:trPr>
        <w:tc>
          <w:tcPr>
            <w:tcW w:w="902" w:type="pct"/>
            <w:vAlign w:val="center"/>
          </w:tcPr>
          <w:p w14:paraId="5F0BB22A" w14:textId="77777777" w:rsidR="00414432" w:rsidRPr="00480EA5" w:rsidRDefault="00414432" w:rsidP="00414432">
            <w:pPr>
              <w:pStyle w:val="Normal1"/>
              <w:spacing w:line="240" w:lineRule="auto"/>
              <w:rPr>
                <w:rFonts w:ascii="Times New Roman" w:hAnsi="Times New Roman" w:cs="Times New Roman"/>
                <w:i/>
                <w:sz w:val="24"/>
                <w:szCs w:val="24"/>
              </w:rPr>
            </w:pPr>
            <w:r w:rsidRPr="00480EA5">
              <w:rPr>
                <w:rFonts w:ascii="Times New Roman" w:eastAsia="Times New Roman" w:hAnsi="Times New Roman" w:cs="Times New Roman"/>
                <w:i/>
                <w:sz w:val="24"/>
                <w:szCs w:val="24"/>
              </w:rPr>
              <w:t>F</w:t>
            </w:r>
          </w:p>
        </w:tc>
        <w:tc>
          <w:tcPr>
            <w:tcW w:w="455" w:type="pct"/>
            <w:vAlign w:val="center"/>
          </w:tcPr>
          <w:p w14:paraId="5EBEDD55"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47.69</w:t>
            </w:r>
          </w:p>
        </w:tc>
        <w:tc>
          <w:tcPr>
            <w:tcW w:w="455" w:type="pct"/>
            <w:vAlign w:val="center"/>
          </w:tcPr>
          <w:p w14:paraId="5B3DEB2E"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54.17</w:t>
            </w:r>
          </w:p>
        </w:tc>
        <w:tc>
          <w:tcPr>
            <w:tcW w:w="455" w:type="pct"/>
            <w:vAlign w:val="center"/>
          </w:tcPr>
          <w:p w14:paraId="717433BA"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63.47</w:t>
            </w:r>
          </w:p>
        </w:tc>
        <w:tc>
          <w:tcPr>
            <w:tcW w:w="455" w:type="pct"/>
            <w:vAlign w:val="center"/>
          </w:tcPr>
          <w:p w14:paraId="11F1559E"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50.67</w:t>
            </w:r>
          </w:p>
        </w:tc>
        <w:tc>
          <w:tcPr>
            <w:tcW w:w="455" w:type="pct"/>
            <w:vAlign w:val="center"/>
          </w:tcPr>
          <w:p w14:paraId="726E495D"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36.03</w:t>
            </w:r>
          </w:p>
        </w:tc>
        <w:tc>
          <w:tcPr>
            <w:tcW w:w="455" w:type="pct"/>
            <w:vAlign w:val="center"/>
          </w:tcPr>
          <w:p w14:paraId="0C01731E"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45.43</w:t>
            </w:r>
          </w:p>
        </w:tc>
        <w:tc>
          <w:tcPr>
            <w:tcW w:w="455" w:type="pct"/>
            <w:vAlign w:val="center"/>
          </w:tcPr>
          <w:p w14:paraId="2EAA02F7"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65.74</w:t>
            </w:r>
          </w:p>
        </w:tc>
        <w:tc>
          <w:tcPr>
            <w:tcW w:w="455" w:type="pct"/>
            <w:vAlign w:val="center"/>
          </w:tcPr>
          <w:p w14:paraId="4B4098FE"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27.97</w:t>
            </w:r>
          </w:p>
        </w:tc>
        <w:tc>
          <w:tcPr>
            <w:tcW w:w="456" w:type="pct"/>
            <w:vAlign w:val="center"/>
          </w:tcPr>
          <w:p w14:paraId="083A2B42"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89.34</w:t>
            </w:r>
          </w:p>
        </w:tc>
      </w:tr>
      <w:tr w:rsidR="00AE74B2" w:rsidRPr="00480EA5" w14:paraId="55D627A0" w14:textId="77777777" w:rsidTr="004E18F6">
        <w:trPr>
          <w:trHeight w:val="300"/>
          <w:jc w:val="center"/>
        </w:trPr>
        <w:tc>
          <w:tcPr>
            <w:tcW w:w="902" w:type="pct"/>
            <w:vAlign w:val="center"/>
          </w:tcPr>
          <w:p w14:paraId="48DA354E" w14:textId="77777777" w:rsidR="00414432" w:rsidRPr="00480EA5" w:rsidRDefault="00414432" w:rsidP="00414432">
            <w:pPr>
              <w:pStyle w:val="Normal1"/>
              <w:spacing w:line="240" w:lineRule="auto"/>
              <w:rPr>
                <w:rFonts w:ascii="Times New Roman" w:hAnsi="Times New Roman" w:cs="Times New Roman"/>
                <w:i/>
                <w:sz w:val="24"/>
                <w:szCs w:val="24"/>
              </w:rPr>
            </w:pPr>
            <w:r w:rsidRPr="00480EA5">
              <w:rPr>
                <w:rFonts w:ascii="Times New Roman" w:eastAsia="Times New Roman" w:hAnsi="Times New Roman" w:cs="Times New Roman"/>
                <w:i/>
                <w:sz w:val="24"/>
                <w:szCs w:val="24"/>
              </w:rPr>
              <w:t>P</w:t>
            </w:r>
          </w:p>
        </w:tc>
        <w:tc>
          <w:tcPr>
            <w:tcW w:w="455" w:type="pct"/>
            <w:vAlign w:val="center"/>
          </w:tcPr>
          <w:p w14:paraId="763BC6E7"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0.000</w:t>
            </w:r>
          </w:p>
        </w:tc>
        <w:tc>
          <w:tcPr>
            <w:tcW w:w="455" w:type="pct"/>
            <w:vAlign w:val="center"/>
          </w:tcPr>
          <w:p w14:paraId="6E4A7663"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0.000</w:t>
            </w:r>
          </w:p>
        </w:tc>
        <w:tc>
          <w:tcPr>
            <w:tcW w:w="455" w:type="pct"/>
            <w:vAlign w:val="center"/>
          </w:tcPr>
          <w:p w14:paraId="39ACB884"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0.000</w:t>
            </w:r>
          </w:p>
        </w:tc>
        <w:tc>
          <w:tcPr>
            <w:tcW w:w="455" w:type="pct"/>
            <w:vAlign w:val="center"/>
          </w:tcPr>
          <w:p w14:paraId="322F5FDE"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0.000</w:t>
            </w:r>
          </w:p>
        </w:tc>
        <w:tc>
          <w:tcPr>
            <w:tcW w:w="455" w:type="pct"/>
            <w:vAlign w:val="center"/>
          </w:tcPr>
          <w:p w14:paraId="5E7D9F2A"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0.000</w:t>
            </w:r>
          </w:p>
        </w:tc>
        <w:tc>
          <w:tcPr>
            <w:tcW w:w="455" w:type="pct"/>
            <w:vAlign w:val="center"/>
          </w:tcPr>
          <w:p w14:paraId="144FEE18"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0.000</w:t>
            </w:r>
          </w:p>
        </w:tc>
        <w:tc>
          <w:tcPr>
            <w:tcW w:w="455" w:type="pct"/>
            <w:vAlign w:val="center"/>
          </w:tcPr>
          <w:p w14:paraId="596DCE68"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0.000</w:t>
            </w:r>
          </w:p>
        </w:tc>
        <w:tc>
          <w:tcPr>
            <w:tcW w:w="455" w:type="pct"/>
            <w:vAlign w:val="center"/>
          </w:tcPr>
          <w:p w14:paraId="649454C1"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0.000</w:t>
            </w:r>
          </w:p>
        </w:tc>
        <w:tc>
          <w:tcPr>
            <w:tcW w:w="456" w:type="pct"/>
            <w:vAlign w:val="center"/>
          </w:tcPr>
          <w:p w14:paraId="29845C50"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0.000</w:t>
            </w:r>
          </w:p>
        </w:tc>
      </w:tr>
      <w:tr w:rsidR="00AE74B2" w:rsidRPr="00480EA5" w14:paraId="0533BA79" w14:textId="77777777" w:rsidTr="004E18F6">
        <w:trPr>
          <w:trHeight w:val="300"/>
          <w:jc w:val="center"/>
        </w:trPr>
        <w:tc>
          <w:tcPr>
            <w:tcW w:w="902" w:type="pct"/>
            <w:vAlign w:val="center"/>
          </w:tcPr>
          <w:p w14:paraId="13BB18AB" w14:textId="77777777" w:rsidR="00414432" w:rsidRPr="00480EA5" w:rsidRDefault="00414432" w:rsidP="00414432">
            <w:pPr>
              <w:pStyle w:val="Normal1"/>
              <w:spacing w:line="240" w:lineRule="auto"/>
              <w:rPr>
                <w:rFonts w:ascii="Times New Roman" w:hAnsi="Times New Roman" w:cs="Times New Roman"/>
                <w:i/>
                <w:sz w:val="24"/>
                <w:szCs w:val="24"/>
                <w:vertAlign w:val="superscript"/>
              </w:rPr>
            </w:pPr>
            <w:r w:rsidRPr="00480EA5">
              <w:rPr>
                <w:rFonts w:ascii="Times New Roman" w:eastAsia="Times New Roman" w:hAnsi="Times New Roman" w:cs="Times New Roman"/>
                <w:i/>
                <w:sz w:val="24"/>
                <w:szCs w:val="24"/>
              </w:rPr>
              <w:t>η</w:t>
            </w:r>
            <w:r w:rsidRPr="00480EA5">
              <w:rPr>
                <w:rFonts w:ascii="Times New Roman" w:eastAsia="Times New Roman" w:hAnsi="Times New Roman" w:cs="Times New Roman"/>
                <w:i/>
                <w:sz w:val="24"/>
                <w:szCs w:val="24"/>
                <w:vertAlign w:val="subscript"/>
              </w:rPr>
              <w:t>p</w:t>
            </w:r>
            <w:r w:rsidRPr="00480EA5">
              <w:rPr>
                <w:rFonts w:ascii="Times New Roman" w:eastAsia="Times New Roman" w:hAnsi="Times New Roman" w:cs="Times New Roman"/>
                <w:i/>
                <w:sz w:val="24"/>
                <w:szCs w:val="24"/>
                <w:vertAlign w:val="superscript"/>
              </w:rPr>
              <w:t>2</w:t>
            </w:r>
          </w:p>
        </w:tc>
        <w:tc>
          <w:tcPr>
            <w:tcW w:w="455" w:type="pct"/>
            <w:vAlign w:val="center"/>
          </w:tcPr>
          <w:p w14:paraId="0BAE0F0C"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0.037</w:t>
            </w:r>
          </w:p>
        </w:tc>
        <w:tc>
          <w:tcPr>
            <w:tcW w:w="455" w:type="pct"/>
            <w:vAlign w:val="center"/>
          </w:tcPr>
          <w:p w14:paraId="2F83F84E"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0.043</w:t>
            </w:r>
          </w:p>
        </w:tc>
        <w:tc>
          <w:tcPr>
            <w:tcW w:w="455" w:type="pct"/>
            <w:vAlign w:val="center"/>
          </w:tcPr>
          <w:p w14:paraId="74D9A3F8"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0.048</w:t>
            </w:r>
          </w:p>
        </w:tc>
        <w:tc>
          <w:tcPr>
            <w:tcW w:w="455" w:type="pct"/>
            <w:vAlign w:val="center"/>
          </w:tcPr>
          <w:p w14:paraId="5C7466EA"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0.042</w:t>
            </w:r>
          </w:p>
        </w:tc>
        <w:tc>
          <w:tcPr>
            <w:tcW w:w="455" w:type="pct"/>
            <w:vAlign w:val="center"/>
          </w:tcPr>
          <w:p w14:paraId="789D08BA"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0.029</w:t>
            </w:r>
          </w:p>
        </w:tc>
        <w:tc>
          <w:tcPr>
            <w:tcW w:w="455" w:type="pct"/>
            <w:vAlign w:val="center"/>
          </w:tcPr>
          <w:p w14:paraId="3B64D316"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0.036</w:t>
            </w:r>
          </w:p>
        </w:tc>
        <w:tc>
          <w:tcPr>
            <w:tcW w:w="455" w:type="pct"/>
            <w:vAlign w:val="center"/>
          </w:tcPr>
          <w:p w14:paraId="2602D53A"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0.054</w:t>
            </w:r>
          </w:p>
        </w:tc>
        <w:tc>
          <w:tcPr>
            <w:tcW w:w="455" w:type="pct"/>
            <w:vAlign w:val="center"/>
          </w:tcPr>
          <w:p w14:paraId="55BACA91"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0.023</w:t>
            </w:r>
          </w:p>
        </w:tc>
        <w:tc>
          <w:tcPr>
            <w:tcW w:w="456" w:type="pct"/>
            <w:vAlign w:val="center"/>
          </w:tcPr>
          <w:p w14:paraId="79F9F4DD" w14:textId="77777777" w:rsidR="00414432" w:rsidRPr="00480EA5" w:rsidRDefault="00414432" w:rsidP="004E18F6">
            <w:pPr>
              <w:pStyle w:val="Normal1"/>
              <w:spacing w:line="240" w:lineRule="auto"/>
              <w:jc w:val="center"/>
              <w:rPr>
                <w:rFonts w:ascii="Times New Roman" w:hAnsi="Times New Roman" w:cs="Times New Roman"/>
                <w:sz w:val="24"/>
                <w:szCs w:val="24"/>
              </w:rPr>
            </w:pPr>
            <w:r w:rsidRPr="00480EA5">
              <w:rPr>
                <w:rFonts w:ascii="Times New Roman" w:eastAsia="Times New Roman" w:hAnsi="Times New Roman" w:cs="Times New Roman"/>
                <w:sz w:val="24"/>
                <w:szCs w:val="24"/>
              </w:rPr>
              <w:t>0.080</w:t>
            </w:r>
          </w:p>
        </w:tc>
      </w:tr>
    </w:tbl>
    <w:p w14:paraId="5A293681" w14:textId="5C52D7BD" w:rsidR="003B09C7" w:rsidRDefault="00414432" w:rsidP="003B09C7">
      <w:pPr>
        <w:pStyle w:val="Normal1"/>
        <w:spacing w:line="240" w:lineRule="auto"/>
        <w:rPr>
          <w:rFonts w:ascii="Times New Roman" w:eastAsia="Times New Roman" w:hAnsi="Times New Roman" w:cs="Times New Roman"/>
          <w:sz w:val="24"/>
          <w:szCs w:val="24"/>
        </w:rPr>
      </w:pPr>
      <w:r w:rsidRPr="003B09C7">
        <w:rPr>
          <w:rFonts w:ascii="Times New Roman" w:eastAsia="Times New Roman" w:hAnsi="Times New Roman" w:cs="Times New Roman"/>
          <w:i/>
          <w:sz w:val="24"/>
          <w:szCs w:val="24"/>
        </w:rPr>
        <w:t>Notes:</w:t>
      </w:r>
      <w:r w:rsidRPr="00480EA5">
        <w:rPr>
          <w:rFonts w:ascii="Times New Roman" w:eastAsia="Times New Roman" w:hAnsi="Times New Roman" w:cs="Times New Roman"/>
          <w:sz w:val="24"/>
          <w:szCs w:val="24"/>
        </w:rPr>
        <w:t xml:space="preserve"> AL = Approaches to Learning, SED = Social and Emotional Development, PDH = Physical Development and Health, LLC = Language, Literacy, and Communication, M = Mathematics, CA = Creative Arts, ST = Science and Technology, and SS = Social Studies. </w:t>
      </w:r>
      <w:r w:rsidRPr="00480EA5">
        <w:rPr>
          <w:rFonts w:ascii="Times New Roman" w:eastAsia="Times New Roman" w:hAnsi="Times New Roman" w:cs="Times New Roman"/>
          <w:i/>
          <w:sz w:val="24"/>
          <w:szCs w:val="24"/>
        </w:rPr>
        <w:t>η</w:t>
      </w:r>
      <w:r w:rsidRPr="00480EA5">
        <w:rPr>
          <w:rFonts w:ascii="Times New Roman" w:eastAsia="Times New Roman" w:hAnsi="Times New Roman" w:cs="Times New Roman"/>
          <w:i/>
          <w:sz w:val="24"/>
          <w:szCs w:val="24"/>
          <w:vertAlign w:val="subscript"/>
        </w:rPr>
        <w:t>p</w:t>
      </w:r>
      <w:r w:rsidRPr="00480EA5">
        <w:rPr>
          <w:rFonts w:ascii="Times New Roman" w:eastAsia="Times New Roman" w:hAnsi="Times New Roman" w:cs="Times New Roman"/>
          <w:i/>
          <w:sz w:val="24"/>
          <w:szCs w:val="24"/>
          <w:vertAlign w:val="superscript"/>
        </w:rPr>
        <w:t>2</w:t>
      </w:r>
      <w:r w:rsidRPr="00480EA5">
        <w:rPr>
          <w:rFonts w:ascii="Times New Roman" w:eastAsia="Times New Roman" w:hAnsi="Times New Roman" w:cs="Times New Roman"/>
          <w:sz w:val="24"/>
          <w:szCs w:val="24"/>
        </w:rPr>
        <w:t xml:space="preserve"> = Partial Eta Squared. AL = Approaches to Learning, SED = Social and Emotional Development, PDH = Physical Development and Health, LLC = Language, Literacy, and Communication, M = Mathematics, CA = Creative Arts, ST = Science and Technology, and SS = Social Studies.</w:t>
      </w:r>
    </w:p>
    <w:p w14:paraId="64369204" w14:textId="77777777" w:rsidR="00C228A4" w:rsidRDefault="00C228A4" w:rsidP="003B09C7">
      <w:pPr>
        <w:pStyle w:val="Normal1"/>
        <w:spacing w:line="240" w:lineRule="auto"/>
        <w:rPr>
          <w:rFonts w:ascii="Times New Roman" w:eastAsia="Times New Roman" w:hAnsi="Times New Roman" w:cs="Times New Roman"/>
          <w:sz w:val="24"/>
          <w:szCs w:val="24"/>
        </w:rPr>
      </w:pPr>
    </w:p>
    <w:p w14:paraId="7803636D" w14:textId="7838248D" w:rsidR="00E616C2" w:rsidRDefault="00E616C2" w:rsidP="00E616C2">
      <w:pPr>
        <w:pStyle w:val="Normal1"/>
        <w:spacing w:line="240" w:lineRule="auto"/>
        <w:jc w:val="center"/>
        <w:rPr>
          <w:rFonts w:ascii="Times New Roman" w:eastAsia="Times New Roman" w:hAnsi="Times New Roman" w:cs="Times New Roman"/>
          <w:sz w:val="24"/>
          <w:szCs w:val="24"/>
        </w:rPr>
      </w:pPr>
      <w:r>
        <w:rPr>
          <w:noProof/>
        </w:rPr>
        <w:drawing>
          <wp:inline distT="0" distB="0" distL="0" distR="0" wp14:anchorId="67E63E25" wp14:editId="7F739D42">
            <wp:extent cx="4500245" cy="3108960"/>
            <wp:effectExtent l="0" t="0" r="20955"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B90BED" w14:textId="77777777" w:rsidR="003B09C7" w:rsidRPr="00480EA5" w:rsidRDefault="003B09C7" w:rsidP="002A2426">
      <w:pPr>
        <w:pStyle w:val="Normal1"/>
        <w:spacing w:line="240" w:lineRule="auto"/>
        <w:rPr>
          <w:rFonts w:ascii="Times New Roman" w:hAnsi="Times New Roman" w:cs="Times New Roman"/>
          <w:sz w:val="24"/>
          <w:szCs w:val="24"/>
        </w:rPr>
      </w:pPr>
    </w:p>
    <w:p w14:paraId="15C46B5A" w14:textId="77777777" w:rsidR="003B09C7" w:rsidRDefault="003B09C7" w:rsidP="003B09C7">
      <w:pPr>
        <w:pStyle w:val="Normal1"/>
        <w:spacing w:line="240" w:lineRule="auto"/>
        <w:rPr>
          <w:rFonts w:ascii="Times New Roman" w:eastAsia="Times New Roman" w:hAnsi="Times New Roman" w:cs="Times New Roman"/>
          <w:sz w:val="24"/>
          <w:szCs w:val="24"/>
        </w:rPr>
      </w:pPr>
      <w:r w:rsidRPr="004E18F6">
        <w:rPr>
          <w:rFonts w:ascii="Times New Roman" w:eastAsia="Times New Roman" w:hAnsi="Times New Roman" w:cs="Times New Roman"/>
          <w:i/>
          <w:sz w:val="24"/>
          <w:szCs w:val="24"/>
        </w:rPr>
        <w:t>Figure 1.</w:t>
      </w:r>
      <w:r w:rsidRPr="00480EA5">
        <w:rPr>
          <w:rFonts w:ascii="Times New Roman" w:eastAsia="Times New Roman" w:hAnsi="Times New Roman" w:cs="Times New Roman"/>
          <w:sz w:val="24"/>
          <w:szCs w:val="24"/>
        </w:rPr>
        <w:t xml:space="preserve"> Living Arts Detroit Wolf Trap™ vs. Comparison Student COR Subscale Means</w:t>
      </w:r>
    </w:p>
    <w:p w14:paraId="715280BE" w14:textId="77777777" w:rsidR="002A2426" w:rsidRDefault="002A2426" w:rsidP="003B09C7">
      <w:pPr>
        <w:pStyle w:val="Normal1"/>
        <w:spacing w:line="240" w:lineRule="auto"/>
        <w:rPr>
          <w:rFonts w:ascii="Times New Roman" w:eastAsia="Times New Roman" w:hAnsi="Times New Roman" w:cs="Times New Roman"/>
          <w:sz w:val="24"/>
          <w:szCs w:val="24"/>
        </w:rPr>
      </w:pPr>
    </w:p>
    <w:p w14:paraId="67001A0F" w14:textId="77777777" w:rsidR="007B38AB" w:rsidRDefault="007B38AB" w:rsidP="003B09C7">
      <w:pPr>
        <w:pStyle w:val="Normal1"/>
        <w:spacing w:line="240" w:lineRule="auto"/>
        <w:rPr>
          <w:rFonts w:ascii="Times New Roman" w:eastAsia="Times New Roman" w:hAnsi="Times New Roman" w:cs="Times New Roman"/>
          <w:sz w:val="24"/>
          <w:szCs w:val="24"/>
        </w:rPr>
      </w:pPr>
    </w:p>
    <w:p w14:paraId="7CCF7474" w14:textId="02B0290B" w:rsidR="00246F5F" w:rsidRPr="00480EA5" w:rsidRDefault="003B09C7" w:rsidP="00652ECC">
      <w:pPr>
        <w:pStyle w:val="Normal1"/>
        <w:spacing w:line="240" w:lineRule="auto"/>
        <w:ind w:firstLine="720"/>
        <w:rPr>
          <w:rFonts w:ascii="Times New Roman" w:hAnsi="Times New Roman" w:cs="Times New Roman"/>
          <w:sz w:val="24"/>
          <w:szCs w:val="24"/>
        </w:rPr>
      </w:pPr>
      <w:r w:rsidRPr="00480EA5">
        <w:rPr>
          <w:noProof/>
        </w:rPr>
        <w:drawing>
          <wp:inline distT="0" distB="0" distL="0" distR="0" wp14:anchorId="3B2329F1" wp14:editId="0C3937CE">
            <wp:extent cx="4686300" cy="3086100"/>
            <wp:effectExtent l="0" t="0" r="127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1E93C2" w14:textId="77777777" w:rsidR="003B09C7" w:rsidRDefault="003B09C7" w:rsidP="003B09C7">
      <w:pPr>
        <w:pStyle w:val="Normal1"/>
        <w:spacing w:line="240" w:lineRule="auto"/>
        <w:rPr>
          <w:rFonts w:ascii="Times New Roman" w:eastAsia="Times New Roman" w:hAnsi="Times New Roman" w:cs="Times New Roman"/>
          <w:sz w:val="24"/>
          <w:szCs w:val="24"/>
        </w:rPr>
      </w:pPr>
    </w:p>
    <w:p w14:paraId="2B4CAEAF" w14:textId="20636038" w:rsidR="00246F5F" w:rsidRPr="00480EA5" w:rsidRDefault="003B09C7" w:rsidP="00652ECC">
      <w:pPr>
        <w:rPr>
          <w:b/>
        </w:rPr>
      </w:pPr>
      <w:r w:rsidRPr="004E18F6">
        <w:rPr>
          <w:rFonts w:eastAsia="Times New Roman"/>
          <w:i/>
        </w:rPr>
        <w:t xml:space="preserve">Figure 2. </w:t>
      </w:r>
      <w:r w:rsidRPr="00480EA5">
        <w:rPr>
          <w:rFonts w:eastAsia="Times New Roman"/>
        </w:rPr>
        <w:t>Living Arts Detroit Wolf Trap™ vs. Comparison Student COR</w:t>
      </w:r>
      <w:r w:rsidR="00E616C2">
        <w:rPr>
          <w:rFonts w:eastAsia="Times New Roman"/>
        </w:rPr>
        <w:t>-A</w:t>
      </w:r>
      <w:r w:rsidRPr="00480EA5">
        <w:rPr>
          <w:rFonts w:eastAsia="Times New Roman"/>
        </w:rPr>
        <w:t xml:space="preserve"> Total Score Means</w:t>
      </w:r>
    </w:p>
    <w:p w14:paraId="052CDC2B" w14:textId="37BF17A3" w:rsidR="00C228A4" w:rsidRDefault="00C228A4">
      <w:pPr>
        <w:jc w:val="center"/>
      </w:pPr>
    </w:p>
    <w:tbl>
      <w:tblPr>
        <w:tblW w:w="0" w:type="auto"/>
        <w:jc w:val="center"/>
        <w:tblCellMar>
          <w:left w:w="0" w:type="dxa"/>
          <w:right w:w="0" w:type="dxa"/>
        </w:tblCellMar>
        <w:tblLook w:val="0000" w:firstRow="0" w:lastRow="0" w:firstColumn="0" w:lastColumn="0" w:noHBand="0" w:noVBand="0"/>
      </w:tblPr>
      <w:tblGrid>
        <w:gridCol w:w="1599"/>
        <w:gridCol w:w="1366"/>
        <w:gridCol w:w="1366"/>
        <w:gridCol w:w="1468"/>
        <w:gridCol w:w="570"/>
        <w:gridCol w:w="570"/>
        <w:gridCol w:w="1217"/>
        <w:gridCol w:w="1204"/>
      </w:tblGrid>
      <w:tr w:rsidR="00246F5F" w:rsidRPr="00480EA5" w14:paraId="44DAE318" w14:textId="77777777" w:rsidTr="00246F5F">
        <w:trPr>
          <w:cantSplit/>
          <w:jc w:val="center"/>
        </w:trPr>
        <w:tc>
          <w:tcPr>
            <w:tcW w:w="0" w:type="auto"/>
            <w:gridSpan w:val="8"/>
            <w:tcBorders>
              <w:bottom w:val="single" w:sz="4" w:space="0" w:color="auto"/>
            </w:tcBorders>
            <w:shd w:val="clear" w:color="auto" w:fill="FFFFFF"/>
            <w:vAlign w:val="center"/>
          </w:tcPr>
          <w:p w14:paraId="37D62EF7" w14:textId="79928608" w:rsidR="00246F5F" w:rsidRPr="00480EA5" w:rsidRDefault="00246F5F" w:rsidP="00AC3DA4">
            <w:pPr>
              <w:autoSpaceDE w:val="0"/>
              <w:autoSpaceDN w:val="0"/>
              <w:adjustRightInd w:val="0"/>
              <w:ind w:right="60"/>
              <w:rPr>
                <w:rFonts w:eastAsia="Times New Roman"/>
                <w:b/>
              </w:rPr>
            </w:pPr>
          </w:p>
          <w:p w14:paraId="2A456FB3" w14:textId="56D7578C" w:rsidR="00246F5F" w:rsidRPr="00480EA5" w:rsidRDefault="00264C88" w:rsidP="004E18F6">
            <w:pPr>
              <w:autoSpaceDE w:val="0"/>
              <w:autoSpaceDN w:val="0"/>
              <w:adjustRightInd w:val="0"/>
              <w:ind w:right="60"/>
              <w:rPr>
                <w:rFonts w:eastAsia="Times New Roman"/>
              </w:rPr>
            </w:pPr>
            <w:r w:rsidRPr="00480EA5">
              <w:rPr>
                <w:rFonts w:eastAsia="Times New Roman"/>
              </w:rPr>
              <w:t>Tabl</w:t>
            </w:r>
            <w:r w:rsidR="00914143">
              <w:rPr>
                <w:rFonts w:eastAsia="Times New Roman"/>
              </w:rPr>
              <w:t>e 5</w:t>
            </w:r>
            <w:r w:rsidR="00246F5F" w:rsidRPr="00480EA5">
              <w:rPr>
                <w:rFonts w:eastAsia="Times New Roman"/>
              </w:rPr>
              <w:t xml:space="preserve">. </w:t>
            </w:r>
            <w:r w:rsidR="00246F5F" w:rsidRPr="00347208">
              <w:rPr>
                <w:rFonts w:eastAsia="Times New Roman"/>
                <w:i/>
              </w:rPr>
              <w:t xml:space="preserve">Pairwise Comparisons of </w:t>
            </w:r>
            <w:r w:rsidR="00246F5F" w:rsidRPr="00347208">
              <w:rPr>
                <w:i/>
              </w:rPr>
              <w:t>Estimated Marginal Means for</w:t>
            </w:r>
            <w:r w:rsidR="00AE74B2">
              <w:rPr>
                <w:i/>
              </w:rPr>
              <w:t xml:space="preserve"> </w:t>
            </w:r>
            <w:r w:rsidR="00246F5F" w:rsidRPr="00347208">
              <w:rPr>
                <w:rFonts w:eastAsia="Times New Roman"/>
                <w:i/>
              </w:rPr>
              <w:t>Living Arts Detroit Wolf Trap™ vs. Comparison Groups</w:t>
            </w:r>
          </w:p>
        </w:tc>
      </w:tr>
      <w:tr w:rsidR="00246F5F" w:rsidRPr="00480EA5" w14:paraId="5E505D97" w14:textId="77777777" w:rsidTr="00246F5F">
        <w:trPr>
          <w:cantSplit/>
          <w:jc w:val="center"/>
        </w:trPr>
        <w:tc>
          <w:tcPr>
            <w:tcW w:w="0" w:type="auto"/>
            <w:vMerge w:val="restart"/>
            <w:tcBorders>
              <w:top w:val="single" w:sz="4" w:space="0" w:color="auto"/>
            </w:tcBorders>
            <w:shd w:val="clear" w:color="auto" w:fill="FFFFFF"/>
            <w:vAlign w:val="bottom"/>
          </w:tcPr>
          <w:p w14:paraId="1C46EAFC" w14:textId="77777777" w:rsidR="00246F5F" w:rsidRPr="00480EA5" w:rsidRDefault="00246F5F" w:rsidP="00652ECC">
            <w:pPr>
              <w:autoSpaceDE w:val="0"/>
              <w:autoSpaceDN w:val="0"/>
              <w:adjustRightInd w:val="0"/>
              <w:ind w:left="60" w:right="60"/>
            </w:pPr>
            <w:r w:rsidRPr="00480EA5">
              <w:t>Dependent Variable</w:t>
            </w:r>
          </w:p>
        </w:tc>
        <w:tc>
          <w:tcPr>
            <w:tcW w:w="0" w:type="auto"/>
            <w:vMerge w:val="restart"/>
            <w:tcBorders>
              <w:top w:val="single" w:sz="4" w:space="0" w:color="auto"/>
            </w:tcBorders>
            <w:shd w:val="clear" w:color="auto" w:fill="FFFFFF"/>
            <w:vAlign w:val="bottom"/>
          </w:tcPr>
          <w:p w14:paraId="67B18229" w14:textId="77777777" w:rsidR="00246F5F" w:rsidRPr="00480EA5" w:rsidRDefault="00246F5F" w:rsidP="00652ECC">
            <w:pPr>
              <w:autoSpaceDE w:val="0"/>
              <w:autoSpaceDN w:val="0"/>
              <w:adjustRightInd w:val="0"/>
              <w:ind w:left="60" w:right="60"/>
            </w:pPr>
            <w:r w:rsidRPr="00480EA5">
              <w:t>(I) Grp</w:t>
            </w:r>
          </w:p>
        </w:tc>
        <w:tc>
          <w:tcPr>
            <w:tcW w:w="0" w:type="auto"/>
            <w:vMerge w:val="restart"/>
            <w:tcBorders>
              <w:top w:val="single" w:sz="4" w:space="0" w:color="auto"/>
            </w:tcBorders>
            <w:shd w:val="clear" w:color="auto" w:fill="FFFFFF"/>
            <w:vAlign w:val="bottom"/>
          </w:tcPr>
          <w:p w14:paraId="1FDB5D13" w14:textId="77777777" w:rsidR="00246F5F" w:rsidRPr="00480EA5" w:rsidRDefault="00246F5F" w:rsidP="00652ECC">
            <w:pPr>
              <w:autoSpaceDE w:val="0"/>
              <w:autoSpaceDN w:val="0"/>
              <w:adjustRightInd w:val="0"/>
              <w:ind w:left="60" w:right="60"/>
            </w:pPr>
            <w:r w:rsidRPr="00480EA5">
              <w:t>(J) Grp</w:t>
            </w:r>
          </w:p>
        </w:tc>
        <w:tc>
          <w:tcPr>
            <w:tcW w:w="0" w:type="auto"/>
            <w:vMerge w:val="restart"/>
            <w:tcBorders>
              <w:top w:val="single" w:sz="4" w:space="0" w:color="auto"/>
            </w:tcBorders>
            <w:shd w:val="clear" w:color="auto" w:fill="FFFFFF"/>
            <w:vAlign w:val="bottom"/>
          </w:tcPr>
          <w:p w14:paraId="3D8E773F" w14:textId="77777777" w:rsidR="00246F5F" w:rsidRPr="00480EA5" w:rsidRDefault="00246F5F" w:rsidP="00652ECC">
            <w:pPr>
              <w:autoSpaceDE w:val="0"/>
              <w:autoSpaceDN w:val="0"/>
              <w:adjustRightInd w:val="0"/>
              <w:ind w:left="60" w:right="60"/>
            </w:pPr>
            <w:r w:rsidRPr="00480EA5">
              <w:t>Mean Difference</w:t>
            </w:r>
          </w:p>
          <w:p w14:paraId="1D818175" w14:textId="77777777" w:rsidR="00246F5F" w:rsidRPr="00480EA5" w:rsidRDefault="00246F5F" w:rsidP="00652ECC">
            <w:pPr>
              <w:autoSpaceDE w:val="0"/>
              <w:autoSpaceDN w:val="0"/>
              <w:adjustRightInd w:val="0"/>
              <w:ind w:left="60" w:right="60"/>
            </w:pPr>
            <w:r w:rsidRPr="00480EA5">
              <w:t>(I-J)</w:t>
            </w:r>
          </w:p>
        </w:tc>
        <w:tc>
          <w:tcPr>
            <w:tcW w:w="0" w:type="auto"/>
            <w:vMerge w:val="restart"/>
            <w:tcBorders>
              <w:top w:val="single" w:sz="4" w:space="0" w:color="auto"/>
            </w:tcBorders>
            <w:shd w:val="clear" w:color="auto" w:fill="FFFFFF"/>
            <w:vAlign w:val="bottom"/>
          </w:tcPr>
          <w:p w14:paraId="0C50299E" w14:textId="77777777" w:rsidR="00246F5F" w:rsidRPr="00480EA5" w:rsidRDefault="00246F5F" w:rsidP="00652ECC">
            <w:pPr>
              <w:autoSpaceDE w:val="0"/>
              <w:autoSpaceDN w:val="0"/>
              <w:adjustRightInd w:val="0"/>
              <w:ind w:left="60" w:right="60"/>
              <w:rPr>
                <w:i/>
              </w:rPr>
            </w:pPr>
            <w:r w:rsidRPr="00480EA5">
              <w:rPr>
                <w:i/>
              </w:rPr>
              <w:t>SE</w:t>
            </w:r>
          </w:p>
        </w:tc>
        <w:tc>
          <w:tcPr>
            <w:tcW w:w="0" w:type="auto"/>
            <w:vMerge w:val="restart"/>
            <w:tcBorders>
              <w:top w:val="single" w:sz="4" w:space="0" w:color="auto"/>
            </w:tcBorders>
            <w:shd w:val="clear" w:color="auto" w:fill="FFFFFF"/>
            <w:vAlign w:val="bottom"/>
          </w:tcPr>
          <w:p w14:paraId="7A594A24" w14:textId="77777777" w:rsidR="00246F5F" w:rsidRPr="00480EA5" w:rsidRDefault="00246F5F" w:rsidP="00652ECC">
            <w:pPr>
              <w:autoSpaceDE w:val="0"/>
              <w:autoSpaceDN w:val="0"/>
              <w:adjustRightInd w:val="0"/>
              <w:ind w:left="60" w:right="60"/>
              <w:rPr>
                <w:i/>
              </w:rPr>
            </w:pPr>
            <w:r w:rsidRPr="00480EA5">
              <w:rPr>
                <w:i/>
              </w:rPr>
              <w:t>p</w:t>
            </w:r>
          </w:p>
        </w:tc>
        <w:tc>
          <w:tcPr>
            <w:tcW w:w="0" w:type="auto"/>
            <w:gridSpan w:val="2"/>
            <w:tcBorders>
              <w:top w:val="single" w:sz="4" w:space="0" w:color="auto"/>
            </w:tcBorders>
            <w:shd w:val="clear" w:color="auto" w:fill="FFFFFF"/>
            <w:vAlign w:val="bottom"/>
          </w:tcPr>
          <w:p w14:paraId="4E7E4CAD" w14:textId="77777777" w:rsidR="00246F5F" w:rsidRPr="00480EA5" w:rsidRDefault="00246F5F" w:rsidP="00652ECC">
            <w:pPr>
              <w:autoSpaceDE w:val="0"/>
              <w:autoSpaceDN w:val="0"/>
              <w:adjustRightInd w:val="0"/>
              <w:ind w:left="60" w:right="60"/>
            </w:pPr>
            <w:r w:rsidRPr="00480EA5">
              <w:t>95% Confidence Interval for Difference</w:t>
            </w:r>
          </w:p>
        </w:tc>
      </w:tr>
      <w:tr w:rsidR="00246F5F" w:rsidRPr="00480EA5" w14:paraId="5406FA91" w14:textId="77777777" w:rsidTr="00246F5F">
        <w:trPr>
          <w:cantSplit/>
          <w:jc w:val="center"/>
        </w:trPr>
        <w:tc>
          <w:tcPr>
            <w:tcW w:w="0" w:type="auto"/>
            <w:vMerge/>
            <w:tcBorders>
              <w:bottom w:val="single" w:sz="4" w:space="0" w:color="auto"/>
            </w:tcBorders>
            <w:shd w:val="clear" w:color="auto" w:fill="FFFFFF"/>
            <w:vAlign w:val="bottom"/>
          </w:tcPr>
          <w:p w14:paraId="4C235467" w14:textId="77777777" w:rsidR="00246F5F" w:rsidRPr="00480EA5" w:rsidRDefault="00246F5F" w:rsidP="00652ECC">
            <w:pPr>
              <w:autoSpaceDE w:val="0"/>
              <w:autoSpaceDN w:val="0"/>
              <w:adjustRightInd w:val="0"/>
            </w:pPr>
          </w:p>
        </w:tc>
        <w:tc>
          <w:tcPr>
            <w:tcW w:w="0" w:type="auto"/>
            <w:vMerge/>
            <w:tcBorders>
              <w:bottom w:val="single" w:sz="4" w:space="0" w:color="auto"/>
            </w:tcBorders>
            <w:shd w:val="clear" w:color="auto" w:fill="FFFFFF"/>
            <w:vAlign w:val="bottom"/>
          </w:tcPr>
          <w:p w14:paraId="0269D880" w14:textId="77777777" w:rsidR="00246F5F" w:rsidRPr="00480EA5" w:rsidRDefault="00246F5F" w:rsidP="00652ECC">
            <w:pPr>
              <w:autoSpaceDE w:val="0"/>
              <w:autoSpaceDN w:val="0"/>
              <w:adjustRightInd w:val="0"/>
            </w:pPr>
          </w:p>
        </w:tc>
        <w:tc>
          <w:tcPr>
            <w:tcW w:w="0" w:type="auto"/>
            <w:vMerge/>
            <w:tcBorders>
              <w:bottom w:val="single" w:sz="4" w:space="0" w:color="auto"/>
            </w:tcBorders>
            <w:shd w:val="clear" w:color="auto" w:fill="FFFFFF"/>
            <w:vAlign w:val="bottom"/>
          </w:tcPr>
          <w:p w14:paraId="31A35B40" w14:textId="77777777" w:rsidR="00246F5F" w:rsidRPr="00480EA5" w:rsidRDefault="00246F5F" w:rsidP="00652ECC">
            <w:pPr>
              <w:autoSpaceDE w:val="0"/>
              <w:autoSpaceDN w:val="0"/>
              <w:adjustRightInd w:val="0"/>
            </w:pPr>
          </w:p>
        </w:tc>
        <w:tc>
          <w:tcPr>
            <w:tcW w:w="0" w:type="auto"/>
            <w:vMerge/>
            <w:tcBorders>
              <w:bottom w:val="single" w:sz="4" w:space="0" w:color="auto"/>
            </w:tcBorders>
            <w:shd w:val="clear" w:color="auto" w:fill="FFFFFF"/>
            <w:vAlign w:val="bottom"/>
          </w:tcPr>
          <w:p w14:paraId="62F07B4B" w14:textId="77777777" w:rsidR="00246F5F" w:rsidRPr="00480EA5" w:rsidRDefault="00246F5F" w:rsidP="00652ECC">
            <w:pPr>
              <w:autoSpaceDE w:val="0"/>
              <w:autoSpaceDN w:val="0"/>
              <w:adjustRightInd w:val="0"/>
            </w:pPr>
          </w:p>
        </w:tc>
        <w:tc>
          <w:tcPr>
            <w:tcW w:w="0" w:type="auto"/>
            <w:vMerge/>
            <w:tcBorders>
              <w:bottom w:val="single" w:sz="4" w:space="0" w:color="auto"/>
            </w:tcBorders>
            <w:shd w:val="clear" w:color="auto" w:fill="FFFFFF"/>
            <w:vAlign w:val="bottom"/>
          </w:tcPr>
          <w:p w14:paraId="3EB6E34F" w14:textId="77777777" w:rsidR="00246F5F" w:rsidRPr="00480EA5" w:rsidRDefault="00246F5F" w:rsidP="00652ECC">
            <w:pPr>
              <w:autoSpaceDE w:val="0"/>
              <w:autoSpaceDN w:val="0"/>
              <w:adjustRightInd w:val="0"/>
            </w:pPr>
          </w:p>
        </w:tc>
        <w:tc>
          <w:tcPr>
            <w:tcW w:w="0" w:type="auto"/>
            <w:vMerge/>
            <w:tcBorders>
              <w:bottom w:val="single" w:sz="4" w:space="0" w:color="auto"/>
            </w:tcBorders>
            <w:shd w:val="clear" w:color="auto" w:fill="FFFFFF"/>
            <w:vAlign w:val="bottom"/>
          </w:tcPr>
          <w:p w14:paraId="093B193B" w14:textId="77777777" w:rsidR="00246F5F" w:rsidRPr="00480EA5" w:rsidRDefault="00246F5F" w:rsidP="00652ECC">
            <w:pPr>
              <w:autoSpaceDE w:val="0"/>
              <w:autoSpaceDN w:val="0"/>
              <w:adjustRightInd w:val="0"/>
            </w:pPr>
          </w:p>
        </w:tc>
        <w:tc>
          <w:tcPr>
            <w:tcW w:w="0" w:type="auto"/>
            <w:tcBorders>
              <w:bottom w:val="single" w:sz="4" w:space="0" w:color="auto"/>
            </w:tcBorders>
            <w:shd w:val="clear" w:color="auto" w:fill="FFFFFF"/>
            <w:vAlign w:val="bottom"/>
          </w:tcPr>
          <w:p w14:paraId="3B43A382" w14:textId="77777777" w:rsidR="00246F5F" w:rsidRPr="00480EA5" w:rsidRDefault="00246F5F" w:rsidP="00652ECC">
            <w:pPr>
              <w:autoSpaceDE w:val="0"/>
              <w:autoSpaceDN w:val="0"/>
              <w:adjustRightInd w:val="0"/>
              <w:ind w:left="60" w:right="60"/>
            </w:pPr>
            <w:r w:rsidRPr="00480EA5">
              <w:t>Lower Bound</w:t>
            </w:r>
          </w:p>
        </w:tc>
        <w:tc>
          <w:tcPr>
            <w:tcW w:w="0" w:type="auto"/>
            <w:tcBorders>
              <w:bottom w:val="single" w:sz="4" w:space="0" w:color="auto"/>
            </w:tcBorders>
            <w:shd w:val="clear" w:color="auto" w:fill="FFFFFF"/>
            <w:vAlign w:val="bottom"/>
          </w:tcPr>
          <w:p w14:paraId="2CE4791C" w14:textId="77777777" w:rsidR="00246F5F" w:rsidRPr="00480EA5" w:rsidRDefault="00246F5F" w:rsidP="00652ECC">
            <w:pPr>
              <w:autoSpaceDE w:val="0"/>
              <w:autoSpaceDN w:val="0"/>
              <w:adjustRightInd w:val="0"/>
              <w:ind w:left="60" w:right="60"/>
            </w:pPr>
            <w:r w:rsidRPr="00480EA5">
              <w:t>Upper Bound</w:t>
            </w:r>
          </w:p>
        </w:tc>
      </w:tr>
      <w:tr w:rsidR="00246F5F" w:rsidRPr="00480EA5" w14:paraId="38F45426" w14:textId="77777777" w:rsidTr="00246F5F">
        <w:trPr>
          <w:cantSplit/>
          <w:jc w:val="center"/>
        </w:trPr>
        <w:tc>
          <w:tcPr>
            <w:tcW w:w="0" w:type="auto"/>
            <w:vMerge w:val="restart"/>
            <w:tcBorders>
              <w:top w:val="single" w:sz="4" w:space="0" w:color="auto"/>
            </w:tcBorders>
            <w:shd w:val="clear" w:color="auto" w:fill="FFFFFF"/>
          </w:tcPr>
          <w:p w14:paraId="2AC76CE3" w14:textId="7C7CAA15" w:rsidR="00246F5F" w:rsidRPr="00480EA5" w:rsidRDefault="004E7667" w:rsidP="00652ECC">
            <w:pPr>
              <w:autoSpaceDE w:val="0"/>
              <w:autoSpaceDN w:val="0"/>
              <w:adjustRightInd w:val="0"/>
              <w:ind w:left="60" w:right="60"/>
            </w:pPr>
            <w:r>
              <w:t>post</w:t>
            </w:r>
            <w:r w:rsidR="007B38AB">
              <w:t>AL</w:t>
            </w:r>
          </w:p>
        </w:tc>
        <w:tc>
          <w:tcPr>
            <w:tcW w:w="0" w:type="auto"/>
            <w:tcBorders>
              <w:top w:val="single" w:sz="4" w:space="0" w:color="auto"/>
            </w:tcBorders>
            <w:shd w:val="clear" w:color="auto" w:fill="FFFFFF"/>
          </w:tcPr>
          <w:p w14:paraId="3FA8FCA2" w14:textId="77777777" w:rsidR="00246F5F" w:rsidRPr="00480EA5" w:rsidRDefault="00246F5F" w:rsidP="00652ECC">
            <w:pPr>
              <w:autoSpaceDE w:val="0"/>
              <w:autoSpaceDN w:val="0"/>
              <w:adjustRightInd w:val="0"/>
              <w:ind w:left="60" w:right="60"/>
            </w:pPr>
            <w:r w:rsidRPr="00480EA5">
              <w:t>Comparison</w:t>
            </w:r>
          </w:p>
        </w:tc>
        <w:tc>
          <w:tcPr>
            <w:tcW w:w="0" w:type="auto"/>
            <w:tcBorders>
              <w:top w:val="single" w:sz="4" w:space="0" w:color="auto"/>
            </w:tcBorders>
            <w:shd w:val="clear" w:color="auto" w:fill="FFFFFF"/>
          </w:tcPr>
          <w:p w14:paraId="50F0A738" w14:textId="77777777" w:rsidR="00246F5F" w:rsidRPr="00480EA5" w:rsidRDefault="00246F5F" w:rsidP="00652ECC">
            <w:pPr>
              <w:autoSpaceDE w:val="0"/>
              <w:autoSpaceDN w:val="0"/>
              <w:adjustRightInd w:val="0"/>
              <w:ind w:left="60" w:right="60"/>
            </w:pPr>
            <w:r w:rsidRPr="00480EA5">
              <w:t>Living Arts</w:t>
            </w:r>
          </w:p>
        </w:tc>
        <w:tc>
          <w:tcPr>
            <w:tcW w:w="0" w:type="auto"/>
            <w:tcBorders>
              <w:top w:val="single" w:sz="4" w:space="0" w:color="auto"/>
            </w:tcBorders>
            <w:shd w:val="clear" w:color="auto" w:fill="FFFFFF"/>
          </w:tcPr>
          <w:p w14:paraId="3B4BFD6A" w14:textId="77777777" w:rsidR="00246F5F" w:rsidRPr="00480EA5" w:rsidRDefault="00246F5F" w:rsidP="00652ECC">
            <w:pPr>
              <w:autoSpaceDE w:val="0"/>
              <w:autoSpaceDN w:val="0"/>
              <w:adjustRightInd w:val="0"/>
              <w:ind w:left="60" w:right="60"/>
            </w:pPr>
            <w:r w:rsidRPr="00480EA5">
              <w:t>-.89</w:t>
            </w:r>
          </w:p>
        </w:tc>
        <w:tc>
          <w:tcPr>
            <w:tcW w:w="0" w:type="auto"/>
            <w:tcBorders>
              <w:top w:val="single" w:sz="4" w:space="0" w:color="auto"/>
            </w:tcBorders>
            <w:shd w:val="clear" w:color="auto" w:fill="FFFFFF"/>
          </w:tcPr>
          <w:p w14:paraId="6D459ED3" w14:textId="77777777" w:rsidR="00246F5F" w:rsidRPr="00480EA5" w:rsidRDefault="00246F5F" w:rsidP="00652ECC">
            <w:pPr>
              <w:autoSpaceDE w:val="0"/>
              <w:autoSpaceDN w:val="0"/>
              <w:adjustRightInd w:val="0"/>
              <w:ind w:left="60" w:right="60"/>
            </w:pPr>
            <w:r w:rsidRPr="00480EA5">
              <w:t>.13</w:t>
            </w:r>
          </w:p>
        </w:tc>
        <w:tc>
          <w:tcPr>
            <w:tcW w:w="0" w:type="auto"/>
            <w:tcBorders>
              <w:top w:val="single" w:sz="4" w:space="0" w:color="auto"/>
            </w:tcBorders>
            <w:shd w:val="clear" w:color="auto" w:fill="FFFFFF"/>
          </w:tcPr>
          <w:p w14:paraId="22EB0442" w14:textId="77777777" w:rsidR="00246F5F" w:rsidRPr="00480EA5" w:rsidRDefault="00246F5F" w:rsidP="00652ECC">
            <w:pPr>
              <w:autoSpaceDE w:val="0"/>
              <w:autoSpaceDN w:val="0"/>
              <w:adjustRightInd w:val="0"/>
              <w:ind w:left="60" w:right="60"/>
            </w:pPr>
            <w:r w:rsidRPr="00480EA5">
              <w:t>.000</w:t>
            </w:r>
          </w:p>
        </w:tc>
        <w:tc>
          <w:tcPr>
            <w:tcW w:w="0" w:type="auto"/>
            <w:tcBorders>
              <w:top w:val="single" w:sz="4" w:space="0" w:color="auto"/>
            </w:tcBorders>
            <w:shd w:val="clear" w:color="auto" w:fill="FFFFFF"/>
          </w:tcPr>
          <w:p w14:paraId="2D0F1857" w14:textId="77777777" w:rsidR="00246F5F" w:rsidRPr="00480EA5" w:rsidRDefault="00246F5F" w:rsidP="00652ECC">
            <w:pPr>
              <w:autoSpaceDE w:val="0"/>
              <w:autoSpaceDN w:val="0"/>
              <w:adjustRightInd w:val="0"/>
              <w:ind w:left="60" w:right="60"/>
            </w:pPr>
            <w:r w:rsidRPr="00480EA5">
              <w:t>-1.14</w:t>
            </w:r>
          </w:p>
        </w:tc>
        <w:tc>
          <w:tcPr>
            <w:tcW w:w="0" w:type="auto"/>
            <w:tcBorders>
              <w:top w:val="single" w:sz="4" w:space="0" w:color="auto"/>
            </w:tcBorders>
            <w:shd w:val="clear" w:color="auto" w:fill="FFFFFF"/>
          </w:tcPr>
          <w:p w14:paraId="37259C92" w14:textId="77777777" w:rsidR="00246F5F" w:rsidRPr="00480EA5" w:rsidRDefault="00246F5F" w:rsidP="00652ECC">
            <w:pPr>
              <w:autoSpaceDE w:val="0"/>
              <w:autoSpaceDN w:val="0"/>
              <w:adjustRightInd w:val="0"/>
              <w:ind w:left="60" w:right="60"/>
            </w:pPr>
            <w:r w:rsidRPr="00480EA5">
              <w:t>-.64</w:t>
            </w:r>
          </w:p>
        </w:tc>
      </w:tr>
      <w:tr w:rsidR="00246F5F" w:rsidRPr="00480EA5" w14:paraId="48A02DC0" w14:textId="77777777" w:rsidTr="00246F5F">
        <w:trPr>
          <w:cantSplit/>
          <w:jc w:val="center"/>
        </w:trPr>
        <w:tc>
          <w:tcPr>
            <w:tcW w:w="0" w:type="auto"/>
            <w:vMerge/>
            <w:shd w:val="clear" w:color="auto" w:fill="FFFFFF"/>
          </w:tcPr>
          <w:p w14:paraId="104CF7BF" w14:textId="77777777" w:rsidR="00246F5F" w:rsidRPr="00480EA5" w:rsidRDefault="00246F5F" w:rsidP="00652ECC">
            <w:pPr>
              <w:autoSpaceDE w:val="0"/>
              <w:autoSpaceDN w:val="0"/>
              <w:adjustRightInd w:val="0"/>
            </w:pPr>
          </w:p>
        </w:tc>
        <w:tc>
          <w:tcPr>
            <w:tcW w:w="0" w:type="auto"/>
            <w:shd w:val="clear" w:color="auto" w:fill="FFFFFF"/>
          </w:tcPr>
          <w:p w14:paraId="73C907DE" w14:textId="77777777" w:rsidR="00246F5F" w:rsidRPr="00480EA5" w:rsidRDefault="00246F5F" w:rsidP="00652ECC">
            <w:pPr>
              <w:autoSpaceDE w:val="0"/>
              <w:autoSpaceDN w:val="0"/>
              <w:adjustRightInd w:val="0"/>
              <w:ind w:left="60" w:right="60"/>
            </w:pPr>
            <w:r w:rsidRPr="00480EA5">
              <w:t>Living Arts</w:t>
            </w:r>
          </w:p>
        </w:tc>
        <w:tc>
          <w:tcPr>
            <w:tcW w:w="0" w:type="auto"/>
            <w:shd w:val="clear" w:color="auto" w:fill="FFFFFF"/>
          </w:tcPr>
          <w:p w14:paraId="023FB34F" w14:textId="77777777" w:rsidR="00246F5F" w:rsidRPr="00480EA5" w:rsidRDefault="00246F5F" w:rsidP="00652ECC">
            <w:pPr>
              <w:autoSpaceDE w:val="0"/>
              <w:autoSpaceDN w:val="0"/>
              <w:adjustRightInd w:val="0"/>
              <w:ind w:left="60" w:right="60"/>
            </w:pPr>
            <w:r w:rsidRPr="00480EA5">
              <w:t>Comparison</w:t>
            </w:r>
          </w:p>
        </w:tc>
        <w:tc>
          <w:tcPr>
            <w:tcW w:w="0" w:type="auto"/>
            <w:shd w:val="clear" w:color="auto" w:fill="FFFFFF"/>
          </w:tcPr>
          <w:p w14:paraId="60CE814A" w14:textId="77777777" w:rsidR="00246F5F" w:rsidRPr="00480EA5" w:rsidRDefault="00246F5F" w:rsidP="00652ECC">
            <w:pPr>
              <w:autoSpaceDE w:val="0"/>
              <w:autoSpaceDN w:val="0"/>
              <w:adjustRightInd w:val="0"/>
              <w:ind w:left="60" w:right="60"/>
            </w:pPr>
          </w:p>
        </w:tc>
        <w:tc>
          <w:tcPr>
            <w:tcW w:w="0" w:type="auto"/>
            <w:shd w:val="clear" w:color="auto" w:fill="FFFFFF"/>
          </w:tcPr>
          <w:p w14:paraId="6D42D870" w14:textId="77777777" w:rsidR="00246F5F" w:rsidRPr="00480EA5" w:rsidRDefault="00246F5F" w:rsidP="00652ECC">
            <w:pPr>
              <w:autoSpaceDE w:val="0"/>
              <w:autoSpaceDN w:val="0"/>
              <w:adjustRightInd w:val="0"/>
              <w:ind w:left="60" w:right="60"/>
            </w:pPr>
          </w:p>
        </w:tc>
        <w:tc>
          <w:tcPr>
            <w:tcW w:w="0" w:type="auto"/>
            <w:shd w:val="clear" w:color="auto" w:fill="FFFFFF"/>
          </w:tcPr>
          <w:p w14:paraId="38762864" w14:textId="77777777" w:rsidR="00246F5F" w:rsidRPr="00480EA5" w:rsidRDefault="00246F5F" w:rsidP="00652ECC">
            <w:pPr>
              <w:autoSpaceDE w:val="0"/>
              <w:autoSpaceDN w:val="0"/>
              <w:adjustRightInd w:val="0"/>
              <w:ind w:left="60" w:right="60"/>
            </w:pPr>
          </w:p>
        </w:tc>
        <w:tc>
          <w:tcPr>
            <w:tcW w:w="0" w:type="auto"/>
            <w:shd w:val="clear" w:color="auto" w:fill="FFFFFF"/>
          </w:tcPr>
          <w:p w14:paraId="27F846CB" w14:textId="77777777" w:rsidR="00246F5F" w:rsidRPr="00480EA5" w:rsidRDefault="00246F5F" w:rsidP="00652ECC">
            <w:pPr>
              <w:autoSpaceDE w:val="0"/>
              <w:autoSpaceDN w:val="0"/>
              <w:adjustRightInd w:val="0"/>
              <w:ind w:left="60" w:right="60"/>
            </w:pPr>
            <w:r w:rsidRPr="00480EA5">
              <w:t>.64</w:t>
            </w:r>
          </w:p>
        </w:tc>
        <w:tc>
          <w:tcPr>
            <w:tcW w:w="0" w:type="auto"/>
            <w:shd w:val="clear" w:color="auto" w:fill="FFFFFF"/>
          </w:tcPr>
          <w:p w14:paraId="7AC091A4" w14:textId="77777777" w:rsidR="00246F5F" w:rsidRPr="00480EA5" w:rsidRDefault="00246F5F" w:rsidP="00652ECC">
            <w:pPr>
              <w:autoSpaceDE w:val="0"/>
              <w:autoSpaceDN w:val="0"/>
              <w:adjustRightInd w:val="0"/>
              <w:ind w:left="60" w:right="60"/>
            </w:pPr>
            <w:r w:rsidRPr="00480EA5">
              <w:t>1.14</w:t>
            </w:r>
          </w:p>
        </w:tc>
      </w:tr>
      <w:tr w:rsidR="00246F5F" w:rsidRPr="00480EA5" w14:paraId="7E1AFE47" w14:textId="77777777" w:rsidTr="00246F5F">
        <w:trPr>
          <w:cantSplit/>
          <w:jc w:val="center"/>
        </w:trPr>
        <w:tc>
          <w:tcPr>
            <w:tcW w:w="0" w:type="auto"/>
            <w:vMerge w:val="restart"/>
            <w:shd w:val="clear" w:color="auto" w:fill="FFFFFF"/>
          </w:tcPr>
          <w:p w14:paraId="4407EB40" w14:textId="77777777" w:rsidR="00246F5F" w:rsidRPr="00480EA5" w:rsidRDefault="00246F5F" w:rsidP="00652ECC">
            <w:pPr>
              <w:autoSpaceDE w:val="0"/>
              <w:autoSpaceDN w:val="0"/>
              <w:adjustRightInd w:val="0"/>
              <w:ind w:left="60" w:right="60"/>
            </w:pPr>
            <w:r w:rsidRPr="00480EA5">
              <w:t>postSED</w:t>
            </w:r>
          </w:p>
        </w:tc>
        <w:tc>
          <w:tcPr>
            <w:tcW w:w="0" w:type="auto"/>
            <w:shd w:val="clear" w:color="auto" w:fill="FFFFFF"/>
          </w:tcPr>
          <w:p w14:paraId="7ED8E18B" w14:textId="77777777" w:rsidR="00246F5F" w:rsidRPr="00480EA5" w:rsidRDefault="00246F5F" w:rsidP="00652ECC">
            <w:pPr>
              <w:autoSpaceDE w:val="0"/>
              <w:autoSpaceDN w:val="0"/>
              <w:adjustRightInd w:val="0"/>
              <w:ind w:left="60" w:right="60"/>
            </w:pPr>
            <w:r w:rsidRPr="00480EA5">
              <w:t>Comparison</w:t>
            </w:r>
          </w:p>
        </w:tc>
        <w:tc>
          <w:tcPr>
            <w:tcW w:w="0" w:type="auto"/>
            <w:shd w:val="clear" w:color="auto" w:fill="FFFFFF"/>
          </w:tcPr>
          <w:p w14:paraId="615195E5" w14:textId="77777777" w:rsidR="00246F5F" w:rsidRPr="00480EA5" w:rsidRDefault="00246F5F" w:rsidP="00652ECC">
            <w:pPr>
              <w:autoSpaceDE w:val="0"/>
              <w:autoSpaceDN w:val="0"/>
              <w:adjustRightInd w:val="0"/>
              <w:ind w:left="60" w:right="60"/>
            </w:pPr>
            <w:r w:rsidRPr="00480EA5">
              <w:t>Living Arts</w:t>
            </w:r>
          </w:p>
        </w:tc>
        <w:tc>
          <w:tcPr>
            <w:tcW w:w="0" w:type="auto"/>
            <w:shd w:val="clear" w:color="auto" w:fill="FFFFFF"/>
          </w:tcPr>
          <w:p w14:paraId="11F04A89" w14:textId="77777777" w:rsidR="00246F5F" w:rsidRPr="00480EA5" w:rsidRDefault="00246F5F" w:rsidP="00652ECC">
            <w:pPr>
              <w:autoSpaceDE w:val="0"/>
              <w:autoSpaceDN w:val="0"/>
              <w:adjustRightInd w:val="0"/>
              <w:ind w:left="60" w:right="60"/>
            </w:pPr>
            <w:r w:rsidRPr="00480EA5">
              <w:t>-1.78</w:t>
            </w:r>
          </w:p>
        </w:tc>
        <w:tc>
          <w:tcPr>
            <w:tcW w:w="0" w:type="auto"/>
            <w:shd w:val="clear" w:color="auto" w:fill="FFFFFF"/>
          </w:tcPr>
          <w:p w14:paraId="4A68232A" w14:textId="77777777" w:rsidR="00246F5F" w:rsidRPr="00480EA5" w:rsidRDefault="00246F5F" w:rsidP="00652ECC">
            <w:pPr>
              <w:autoSpaceDE w:val="0"/>
              <w:autoSpaceDN w:val="0"/>
              <w:adjustRightInd w:val="0"/>
              <w:ind w:left="60" w:right="60"/>
            </w:pPr>
            <w:r w:rsidRPr="00480EA5">
              <w:t>.21</w:t>
            </w:r>
          </w:p>
        </w:tc>
        <w:tc>
          <w:tcPr>
            <w:tcW w:w="0" w:type="auto"/>
            <w:shd w:val="clear" w:color="auto" w:fill="FFFFFF"/>
          </w:tcPr>
          <w:p w14:paraId="1819E158" w14:textId="77777777" w:rsidR="00246F5F" w:rsidRPr="00480EA5" w:rsidRDefault="00246F5F" w:rsidP="00652ECC">
            <w:pPr>
              <w:autoSpaceDE w:val="0"/>
              <w:autoSpaceDN w:val="0"/>
              <w:adjustRightInd w:val="0"/>
              <w:ind w:left="60" w:right="60"/>
            </w:pPr>
            <w:r w:rsidRPr="00480EA5">
              <w:t>.000</w:t>
            </w:r>
          </w:p>
        </w:tc>
        <w:tc>
          <w:tcPr>
            <w:tcW w:w="0" w:type="auto"/>
            <w:shd w:val="clear" w:color="auto" w:fill="FFFFFF"/>
          </w:tcPr>
          <w:p w14:paraId="33E6B3B4" w14:textId="77777777" w:rsidR="00246F5F" w:rsidRPr="00480EA5" w:rsidRDefault="00246F5F" w:rsidP="00652ECC">
            <w:pPr>
              <w:autoSpaceDE w:val="0"/>
              <w:autoSpaceDN w:val="0"/>
              <w:adjustRightInd w:val="0"/>
              <w:ind w:left="60" w:right="60"/>
            </w:pPr>
            <w:r w:rsidRPr="00480EA5">
              <w:t>-2.20</w:t>
            </w:r>
          </w:p>
        </w:tc>
        <w:tc>
          <w:tcPr>
            <w:tcW w:w="0" w:type="auto"/>
            <w:shd w:val="clear" w:color="auto" w:fill="FFFFFF"/>
          </w:tcPr>
          <w:p w14:paraId="3488C5DA" w14:textId="77777777" w:rsidR="00246F5F" w:rsidRPr="00480EA5" w:rsidRDefault="00246F5F" w:rsidP="00652ECC">
            <w:pPr>
              <w:autoSpaceDE w:val="0"/>
              <w:autoSpaceDN w:val="0"/>
              <w:adjustRightInd w:val="0"/>
              <w:ind w:left="60" w:right="60"/>
            </w:pPr>
            <w:r w:rsidRPr="00480EA5">
              <w:t>-1.37</w:t>
            </w:r>
          </w:p>
        </w:tc>
      </w:tr>
      <w:tr w:rsidR="00246F5F" w:rsidRPr="00480EA5" w14:paraId="2F88A972" w14:textId="77777777" w:rsidTr="00246F5F">
        <w:trPr>
          <w:cantSplit/>
          <w:jc w:val="center"/>
        </w:trPr>
        <w:tc>
          <w:tcPr>
            <w:tcW w:w="0" w:type="auto"/>
            <w:vMerge/>
            <w:shd w:val="clear" w:color="auto" w:fill="FFFFFF"/>
          </w:tcPr>
          <w:p w14:paraId="6C99F1EF" w14:textId="77777777" w:rsidR="00246F5F" w:rsidRPr="00480EA5" w:rsidRDefault="00246F5F" w:rsidP="00652ECC">
            <w:pPr>
              <w:autoSpaceDE w:val="0"/>
              <w:autoSpaceDN w:val="0"/>
              <w:adjustRightInd w:val="0"/>
            </w:pPr>
          </w:p>
        </w:tc>
        <w:tc>
          <w:tcPr>
            <w:tcW w:w="0" w:type="auto"/>
            <w:shd w:val="clear" w:color="auto" w:fill="FFFFFF"/>
          </w:tcPr>
          <w:p w14:paraId="68E35FAC" w14:textId="77777777" w:rsidR="00246F5F" w:rsidRPr="00480EA5" w:rsidRDefault="00246F5F" w:rsidP="00652ECC">
            <w:pPr>
              <w:autoSpaceDE w:val="0"/>
              <w:autoSpaceDN w:val="0"/>
              <w:adjustRightInd w:val="0"/>
              <w:ind w:left="60" w:right="60"/>
            </w:pPr>
            <w:r w:rsidRPr="00480EA5">
              <w:t>Living Arts</w:t>
            </w:r>
          </w:p>
        </w:tc>
        <w:tc>
          <w:tcPr>
            <w:tcW w:w="0" w:type="auto"/>
            <w:shd w:val="clear" w:color="auto" w:fill="FFFFFF"/>
          </w:tcPr>
          <w:p w14:paraId="75DA4171" w14:textId="77777777" w:rsidR="00246F5F" w:rsidRPr="00480EA5" w:rsidRDefault="00246F5F" w:rsidP="00652ECC">
            <w:pPr>
              <w:autoSpaceDE w:val="0"/>
              <w:autoSpaceDN w:val="0"/>
              <w:adjustRightInd w:val="0"/>
              <w:ind w:left="60" w:right="60"/>
            </w:pPr>
            <w:r w:rsidRPr="00480EA5">
              <w:t>Comparison</w:t>
            </w:r>
          </w:p>
        </w:tc>
        <w:tc>
          <w:tcPr>
            <w:tcW w:w="0" w:type="auto"/>
            <w:shd w:val="clear" w:color="auto" w:fill="FFFFFF"/>
          </w:tcPr>
          <w:p w14:paraId="510D84D6" w14:textId="77777777" w:rsidR="00246F5F" w:rsidRPr="00480EA5" w:rsidRDefault="00246F5F" w:rsidP="00652ECC">
            <w:pPr>
              <w:autoSpaceDE w:val="0"/>
              <w:autoSpaceDN w:val="0"/>
              <w:adjustRightInd w:val="0"/>
              <w:ind w:left="60" w:right="60"/>
            </w:pPr>
          </w:p>
        </w:tc>
        <w:tc>
          <w:tcPr>
            <w:tcW w:w="0" w:type="auto"/>
            <w:shd w:val="clear" w:color="auto" w:fill="FFFFFF"/>
          </w:tcPr>
          <w:p w14:paraId="0EADD817" w14:textId="77777777" w:rsidR="00246F5F" w:rsidRPr="00480EA5" w:rsidRDefault="00246F5F" w:rsidP="00652ECC">
            <w:pPr>
              <w:autoSpaceDE w:val="0"/>
              <w:autoSpaceDN w:val="0"/>
              <w:adjustRightInd w:val="0"/>
              <w:ind w:left="60" w:right="60"/>
            </w:pPr>
          </w:p>
        </w:tc>
        <w:tc>
          <w:tcPr>
            <w:tcW w:w="0" w:type="auto"/>
            <w:shd w:val="clear" w:color="auto" w:fill="FFFFFF"/>
          </w:tcPr>
          <w:p w14:paraId="3E47B5BC" w14:textId="77777777" w:rsidR="00246F5F" w:rsidRPr="00480EA5" w:rsidRDefault="00246F5F" w:rsidP="00652ECC">
            <w:pPr>
              <w:autoSpaceDE w:val="0"/>
              <w:autoSpaceDN w:val="0"/>
              <w:adjustRightInd w:val="0"/>
              <w:ind w:left="60" w:right="60"/>
            </w:pPr>
          </w:p>
        </w:tc>
        <w:tc>
          <w:tcPr>
            <w:tcW w:w="0" w:type="auto"/>
            <w:shd w:val="clear" w:color="auto" w:fill="FFFFFF"/>
          </w:tcPr>
          <w:p w14:paraId="6013BCCB" w14:textId="77777777" w:rsidR="00246F5F" w:rsidRPr="00480EA5" w:rsidRDefault="00246F5F" w:rsidP="00652ECC">
            <w:pPr>
              <w:autoSpaceDE w:val="0"/>
              <w:autoSpaceDN w:val="0"/>
              <w:adjustRightInd w:val="0"/>
              <w:ind w:left="60" w:right="60"/>
            </w:pPr>
            <w:r w:rsidRPr="00480EA5">
              <w:t>1.37</w:t>
            </w:r>
          </w:p>
        </w:tc>
        <w:tc>
          <w:tcPr>
            <w:tcW w:w="0" w:type="auto"/>
            <w:shd w:val="clear" w:color="auto" w:fill="FFFFFF"/>
          </w:tcPr>
          <w:p w14:paraId="703EAD3B" w14:textId="77777777" w:rsidR="00246F5F" w:rsidRPr="00480EA5" w:rsidRDefault="00246F5F" w:rsidP="00652ECC">
            <w:pPr>
              <w:autoSpaceDE w:val="0"/>
              <w:autoSpaceDN w:val="0"/>
              <w:adjustRightInd w:val="0"/>
              <w:ind w:left="60" w:right="60"/>
            </w:pPr>
            <w:r w:rsidRPr="00480EA5">
              <w:t>2.20</w:t>
            </w:r>
          </w:p>
        </w:tc>
      </w:tr>
      <w:tr w:rsidR="00246F5F" w:rsidRPr="00480EA5" w14:paraId="0EEE946D" w14:textId="77777777" w:rsidTr="00246F5F">
        <w:trPr>
          <w:cantSplit/>
          <w:jc w:val="center"/>
        </w:trPr>
        <w:tc>
          <w:tcPr>
            <w:tcW w:w="0" w:type="auto"/>
            <w:vMerge w:val="restart"/>
            <w:shd w:val="clear" w:color="auto" w:fill="FFFFFF"/>
          </w:tcPr>
          <w:p w14:paraId="28D93B61" w14:textId="77777777" w:rsidR="00246F5F" w:rsidRPr="00480EA5" w:rsidRDefault="00246F5F" w:rsidP="00652ECC">
            <w:pPr>
              <w:autoSpaceDE w:val="0"/>
              <w:autoSpaceDN w:val="0"/>
              <w:adjustRightInd w:val="0"/>
              <w:ind w:left="60" w:right="60"/>
            </w:pPr>
            <w:r w:rsidRPr="00480EA5">
              <w:t>postPDH</w:t>
            </w:r>
          </w:p>
        </w:tc>
        <w:tc>
          <w:tcPr>
            <w:tcW w:w="0" w:type="auto"/>
            <w:shd w:val="clear" w:color="auto" w:fill="FFFFFF"/>
          </w:tcPr>
          <w:p w14:paraId="30C7BE39" w14:textId="77777777" w:rsidR="00246F5F" w:rsidRPr="00480EA5" w:rsidRDefault="00246F5F" w:rsidP="00652ECC">
            <w:pPr>
              <w:autoSpaceDE w:val="0"/>
              <w:autoSpaceDN w:val="0"/>
              <w:adjustRightInd w:val="0"/>
              <w:ind w:left="60" w:right="60"/>
            </w:pPr>
            <w:r w:rsidRPr="00480EA5">
              <w:t>Comparison</w:t>
            </w:r>
          </w:p>
        </w:tc>
        <w:tc>
          <w:tcPr>
            <w:tcW w:w="0" w:type="auto"/>
            <w:shd w:val="clear" w:color="auto" w:fill="FFFFFF"/>
          </w:tcPr>
          <w:p w14:paraId="79D95D35" w14:textId="77777777" w:rsidR="00246F5F" w:rsidRPr="00480EA5" w:rsidRDefault="00246F5F" w:rsidP="00652ECC">
            <w:pPr>
              <w:autoSpaceDE w:val="0"/>
              <w:autoSpaceDN w:val="0"/>
              <w:adjustRightInd w:val="0"/>
              <w:ind w:left="60" w:right="60"/>
            </w:pPr>
            <w:r w:rsidRPr="00480EA5">
              <w:t>Living Arts</w:t>
            </w:r>
          </w:p>
        </w:tc>
        <w:tc>
          <w:tcPr>
            <w:tcW w:w="0" w:type="auto"/>
            <w:shd w:val="clear" w:color="auto" w:fill="FFFFFF"/>
          </w:tcPr>
          <w:p w14:paraId="22D9A58E" w14:textId="77777777" w:rsidR="00246F5F" w:rsidRPr="00480EA5" w:rsidRDefault="00246F5F" w:rsidP="00652ECC">
            <w:pPr>
              <w:autoSpaceDE w:val="0"/>
              <w:autoSpaceDN w:val="0"/>
              <w:adjustRightInd w:val="0"/>
              <w:ind w:left="60" w:right="60"/>
            </w:pPr>
            <w:r w:rsidRPr="00480EA5">
              <w:t>-1.05</w:t>
            </w:r>
          </w:p>
        </w:tc>
        <w:tc>
          <w:tcPr>
            <w:tcW w:w="0" w:type="auto"/>
            <w:shd w:val="clear" w:color="auto" w:fill="FFFFFF"/>
          </w:tcPr>
          <w:p w14:paraId="12B0F043" w14:textId="77777777" w:rsidR="00246F5F" w:rsidRPr="00480EA5" w:rsidRDefault="00246F5F" w:rsidP="00652ECC">
            <w:pPr>
              <w:autoSpaceDE w:val="0"/>
              <w:autoSpaceDN w:val="0"/>
              <w:adjustRightInd w:val="0"/>
              <w:ind w:left="60" w:right="60"/>
            </w:pPr>
            <w:r w:rsidRPr="00480EA5">
              <w:t>.14</w:t>
            </w:r>
          </w:p>
        </w:tc>
        <w:tc>
          <w:tcPr>
            <w:tcW w:w="0" w:type="auto"/>
            <w:shd w:val="clear" w:color="auto" w:fill="FFFFFF"/>
          </w:tcPr>
          <w:p w14:paraId="28FDEC3E" w14:textId="77777777" w:rsidR="00246F5F" w:rsidRPr="00480EA5" w:rsidRDefault="00246F5F" w:rsidP="00652ECC">
            <w:pPr>
              <w:autoSpaceDE w:val="0"/>
              <w:autoSpaceDN w:val="0"/>
              <w:adjustRightInd w:val="0"/>
              <w:ind w:left="60" w:right="60"/>
            </w:pPr>
            <w:r w:rsidRPr="00480EA5">
              <w:t>.000</w:t>
            </w:r>
          </w:p>
        </w:tc>
        <w:tc>
          <w:tcPr>
            <w:tcW w:w="0" w:type="auto"/>
            <w:shd w:val="clear" w:color="auto" w:fill="FFFFFF"/>
          </w:tcPr>
          <w:p w14:paraId="305CDF51" w14:textId="77777777" w:rsidR="00246F5F" w:rsidRPr="00480EA5" w:rsidRDefault="00246F5F" w:rsidP="00652ECC">
            <w:pPr>
              <w:autoSpaceDE w:val="0"/>
              <w:autoSpaceDN w:val="0"/>
              <w:adjustRightInd w:val="0"/>
              <w:ind w:left="60" w:right="60"/>
            </w:pPr>
            <w:r w:rsidRPr="00480EA5">
              <w:t>-1.34</w:t>
            </w:r>
          </w:p>
        </w:tc>
        <w:tc>
          <w:tcPr>
            <w:tcW w:w="0" w:type="auto"/>
            <w:shd w:val="clear" w:color="auto" w:fill="FFFFFF"/>
          </w:tcPr>
          <w:p w14:paraId="75EFE344" w14:textId="77777777" w:rsidR="00246F5F" w:rsidRPr="00480EA5" w:rsidRDefault="00246F5F" w:rsidP="00652ECC">
            <w:pPr>
              <w:autoSpaceDE w:val="0"/>
              <w:autoSpaceDN w:val="0"/>
              <w:adjustRightInd w:val="0"/>
              <w:ind w:left="60" w:right="60"/>
            </w:pPr>
            <w:r w:rsidRPr="00480EA5">
              <w:t>-.77</w:t>
            </w:r>
          </w:p>
        </w:tc>
      </w:tr>
      <w:tr w:rsidR="00246F5F" w:rsidRPr="00480EA5" w14:paraId="29DF5A24" w14:textId="77777777" w:rsidTr="00246F5F">
        <w:trPr>
          <w:cantSplit/>
          <w:jc w:val="center"/>
        </w:trPr>
        <w:tc>
          <w:tcPr>
            <w:tcW w:w="0" w:type="auto"/>
            <w:vMerge/>
            <w:shd w:val="clear" w:color="auto" w:fill="FFFFFF"/>
          </w:tcPr>
          <w:p w14:paraId="71C0E2A6" w14:textId="77777777" w:rsidR="00246F5F" w:rsidRPr="00480EA5" w:rsidRDefault="00246F5F" w:rsidP="00652ECC">
            <w:pPr>
              <w:autoSpaceDE w:val="0"/>
              <w:autoSpaceDN w:val="0"/>
              <w:adjustRightInd w:val="0"/>
            </w:pPr>
          </w:p>
        </w:tc>
        <w:tc>
          <w:tcPr>
            <w:tcW w:w="0" w:type="auto"/>
            <w:shd w:val="clear" w:color="auto" w:fill="FFFFFF"/>
          </w:tcPr>
          <w:p w14:paraId="0FC3FE55" w14:textId="77777777" w:rsidR="00246F5F" w:rsidRPr="00480EA5" w:rsidRDefault="00246F5F" w:rsidP="00652ECC">
            <w:pPr>
              <w:autoSpaceDE w:val="0"/>
              <w:autoSpaceDN w:val="0"/>
              <w:adjustRightInd w:val="0"/>
              <w:ind w:left="60" w:right="60"/>
            </w:pPr>
            <w:r w:rsidRPr="00480EA5">
              <w:t>Living Arts</w:t>
            </w:r>
          </w:p>
        </w:tc>
        <w:tc>
          <w:tcPr>
            <w:tcW w:w="0" w:type="auto"/>
            <w:shd w:val="clear" w:color="auto" w:fill="FFFFFF"/>
          </w:tcPr>
          <w:p w14:paraId="6D00B873" w14:textId="77777777" w:rsidR="00246F5F" w:rsidRPr="00480EA5" w:rsidRDefault="00246F5F" w:rsidP="00652ECC">
            <w:pPr>
              <w:autoSpaceDE w:val="0"/>
              <w:autoSpaceDN w:val="0"/>
              <w:adjustRightInd w:val="0"/>
              <w:ind w:left="60" w:right="60"/>
            </w:pPr>
            <w:r w:rsidRPr="00480EA5">
              <w:t>Comparison</w:t>
            </w:r>
          </w:p>
        </w:tc>
        <w:tc>
          <w:tcPr>
            <w:tcW w:w="0" w:type="auto"/>
            <w:shd w:val="clear" w:color="auto" w:fill="FFFFFF"/>
          </w:tcPr>
          <w:p w14:paraId="4FB10F1C" w14:textId="77777777" w:rsidR="00246F5F" w:rsidRPr="00480EA5" w:rsidRDefault="00246F5F" w:rsidP="00652ECC">
            <w:pPr>
              <w:autoSpaceDE w:val="0"/>
              <w:autoSpaceDN w:val="0"/>
              <w:adjustRightInd w:val="0"/>
              <w:ind w:left="60" w:right="60"/>
            </w:pPr>
          </w:p>
        </w:tc>
        <w:tc>
          <w:tcPr>
            <w:tcW w:w="0" w:type="auto"/>
            <w:shd w:val="clear" w:color="auto" w:fill="FFFFFF"/>
          </w:tcPr>
          <w:p w14:paraId="569D7E69" w14:textId="77777777" w:rsidR="00246F5F" w:rsidRPr="00480EA5" w:rsidRDefault="00246F5F" w:rsidP="00652ECC">
            <w:pPr>
              <w:autoSpaceDE w:val="0"/>
              <w:autoSpaceDN w:val="0"/>
              <w:adjustRightInd w:val="0"/>
              <w:ind w:left="60" w:right="60"/>
            </w:pPr>
          </w:p>
        </w:tc>
        <w:tc>
          <w:tcPr>
            <w:tcW w:w="0" w:type="auto"/>
            <w:shd w:val="clear" w:color="auto" w:fill="FFFFFF"/>
          </w:tcPr>
          <w:p w14:paraId="730768CB" w14:textId="77777777" w:rsidR="00246F5F" w:rsidRPr="00480EA5" w:rsidRDefault="00246F5F" w:rsidP="00652ECC">
            <w:pPr>
              <w:autoSpaceDE w:val="0"/>
              <w:autoSpaceDN w:val="0"/>
              <w:adjustRightInd w:val="0"/>
              <w:ind w:left="60" w:right="60"/>
            </w:pPr>
          </w:p>
        </w:tc>
        <w:tc>
          <w:tcPr>
            <w:tcW w:w="0" w:type="auto"/>
            <w:shd w:val="clear" w:color="auto" w:fill="FFFFFF"/>
          </w:tcPr>
          <w:p w14:paraId="7E4C2E1A" w14:textId="77777777" w:rsidR="00246F5F" w:rsidRPr="00480EA5" w:rsidRDefault="00246F5F" w:rsidP="00652ECC">
            <w:pPr>
              <w:autoSpaceDE w:val="0"/>
              <w:autoSpaceDN w:val="0"/>
              <w:adjustRightInd w:val="0"/>
              <w:ind w:left="60" w:right="60"/>
            </w:pPr>
            <w:r w:rsidRPr="00480EA5">
              <w:t>.77</w:t>
            </w:r>
          </w:p>
        </w:tc>
        <w:tc>
          <w:tcPr>
            <w:tcW w:w="0" w:type="auto"/>
            <w:shd w:val="clear" w:color="auto" w:fill="FFFFFF"/>
          </w:tcPr>
          <w:p w14:paraId="4B918D1C" w14:textId="77777777" w:rsidR="00246F5F" w:rsidRPr="00480EA5" w:rsidRDefault="00246F5F" w:rsidP="00652ECC">
            <w:pPr>
              <w:autoSpaceDE w:val="0"/>
              <w:autoSpaceDN w:val="0"/>
              <w:adjustRightInd w:val="0"/>
              <w:ind w:left="60" w:right="60"/>
            </w:pPr>
            <w:r w:rsidRPr="00480EA5">
              <w:t>1.34</w:t>
            </w:r>
          </w:p>
        </w:tc>
      </w:tr>
      <w:tr w:rsidR="00246F5F" w:rsidRPr="00480EA5" w14:paraId="10B1D8D4" w14:textId="77777777" w:rsidTr="00246F5F">
        <w:trPr>
          <w:cantSplit/>
          <w:jc w:val="center"/>
        </w:trPr>
        <w:tc>
          <w:tcPr>
            <w:tcW w:w="0" w:type="auto"/>
            <w:vMerge w:val="restart"/>
            <w:shd w:val="clear" w:color="auto" w:fill="FFFFFF"/>
          </w:tcPr>
          <w:p w14:paraId="7891F14A" w14:textId="77777777" w:rsidR="00246F5F" w:rsidRPr="00480EA5" w:rsidRDefault="00246F5F" w:rsidP="00652ECC">
            <w:pPr>
              <w:autoSpaceDE w:val="0"/>
              <w:autoSpaceDN w:val="0"/>
              <w:adjustRightInd w:val="0"/>
              <w:ind w:left="60" w:right="60"/>
            </w:pPr>
            <w:r w:rsidRPr="00480EA5">
              <w:t>postLLC</w:t>
            </w:r>
          </w:p>
        </w:tc>
        <w:tc>
          <w:tcPr>
            <w:tcW w:w="0" w:type="auto"/>
            <w:shd w:val="clear" w:color="auto" w:fill="FFFFFF"/>
          </w:tcPr>
          <w:p w14:paraId="11E29866" w14:textId="77777777" w:rsidR="00246F5F" w:rsidRPr="00480EA5" w:rsidRDefault="00246F5F" w:rsidP="00652ECC">
            <w:pPr>
              <w:autoSpaceDE w:val="0"/>
              <w:autoSpaceDN w:val="0"/>
              <w:adjustRightInd w:val="0"/>
              <w:ind w:left="60" w:right="60"/>
            </w:pPr>
            <w:r w:rsidRPr="00480EA5">
              <w:t>Comparison</w:t>
            </w:r>
          </w:p>
        </w:tc>
        <w:tc>
          <w:tcPr>
            <w:tcW w:w="0" w:type="auto"/>
            <w:shd w:val="clear" w:color="auto" w:fill="FFFFFF"/>
          </w:tcPr>
          <w:p w14:paraId="3CFD45EA" w14:textId="77777777" w:rsidR="00246F5F" w:rsidRPr="00480EA5" w:rsidRDefault="00246F5F" w:rsidP="00652ECC">
            <w:pPr>
              <w:autoSpaceDE w:val="0"/>
              <w:autoSpaceDN w:val="0"/>
              <w:adjustRightInd w:val="0"/>
              <w:ind w:left="60" w:right="60"/>
            </w:pPr>
            <w:r w:rsidRPr="00480EA5">
              <w:t>Living Arts</w:t>
            </w:r>
          </w:p>
        </w:tc>
        <w:tc>
          <w:tcPr>
            <w:tcW w:w="0" w:type="auto"/>
            <w:shd w:val="clear" w:color="auto" w:fill="FFFFFF"/>
          </w:tcPr>
          <w:p w14:paraId="5B6FF913" w14:textId="77777777" w:rsidR="00246F5F" w:rsidRPr="00480EA5" w:rsidRDefault="00246F5F" w:rsidP="00652ECC">
            <w:pPr>
              <w:autoSpaceDE w:val="0"/>
              <w:autoSpaceDN w:val="0"/>
              <w:adjustRightInd w:val="0"/>
              <w:ind w:left="60" w:right="60"/>
            </w:pPr>
            <w:r w:rsidRPr="00480EA5">
              <w:t>-1.92</w:t>
            </w:r>
          </w:p>
        </w:tc>
        <w:tc>
          <w:tcPr>
            <w:tcW w:w="0" w:type="auto"/>
            <w:shd w:val="clear" w:color="auto" w:fill="FFFFFF"/>
          </w:tcPr>
          <w:p w14:paraId="71B32A49" w14:textId="77777777" w:rsidR="00246F5F" w:rsidRPr="00480EA5" w:rsidRDefault="00246F5F" w:rsidP="00652ECC">
            <w:pPr>
              <w:autoSpaceDE w:val="0"/>
              <w:autoSpaceDN w:val="0"/>
              <w:adjustRightInd w:val="0"/>
              <w:ind w:left="60" w:right="60"/>
            </w:pPr>
            <w:r w:rsidRPr="00480EA5">
              <w:t>.27</w:t>
            </w:r>
          </w:p>
        </w:tc>
        <w:tc>
          <w:tcPr>
            <w:tcW w:w="0" w:type="auto"/>
            <w:shd w:val="clear" w:color="auto" w:fill="FFFFFF"/>
          </w:tcPr>
          <w:p w14:paraId="016A314D" w14:textId="77777777" w:rsidR="00246F5F" w:rsidRPr="00480EA5" w:rsidRDefault="00246F5F" w:rsidP="00652ECC">
            <w:pPr>
              <w:autoSpaceDE w:val="0"/>
              <w:autoSpaceDN w:val="0"/>
              <w:adjustRightInd w:val="0"/>
              <w:ind w:left="60" w:right="60"/>
            </w:pPr>
            <w:r w:rsidRPr="00480EA5">
              <w:t>.000</w:t>
            </w:r>
          </w:p>
        </w:tc>
        <w:tc>
          <w:tcPr>
            <w:tcW w:w="0" w:type="auto"/>
            <w:shd w:val="clear" w:color="auto" w:fill="FFFFFF"/>
          </w:tcPr>
          <w:p w14:paraId="61F21756" w14:textId="77777777" w:rsidR="00246F5F" w:rsidRPr="00480EA5" w:rsidRDefault="00246F5F" w:rsidP="00652ECC">
            <w:pPr>
              <w:autoSpaceDE w:val="0"/>
              <w:autoSpaceDN w:val="0"/>
              <w:adjustRightInd w:val="0"/>
              <w:ind w:left="60" w:right="60"/>
            </w:pPr>
            <w:r w:rsidRPr="00480EA5">
              <w:t>-2.43</w:t>
            </w:r>
          </w:p>
        </w:tc>
        <w:tc>
          <w:tcPr>
            <w:tcW w:w="0" w:type="auto"/>
            <w:shd w:val="clear" w:color="auto" w:fill="FFFFFF"/>
          </w:tcPr>
          <w:p w14:paraId="1F761935" w14:textId="77777777" w:rsidR="00246F5F" w:rsidRPr="00480EA5" w:rsidRDefault="00246F5F" w:rsidP="00652ECC">
            <w:pPr>
              <w:autoSpaceDE w:val="0"/>
              <w:autoSpaceDN w:val="0"/>
              <w:adjustRightInd w:val="0"/>
              <w:ind w:left="60" w:right="60"/>
            </w:pPr>
            <w:r w:rsidRPr="00480EA5">
              <w:t>-1.40</w:t>
            </w:r>
          </w:p>
        </w:tc>
      </w:tr>
      <w:tr w:rsidR="00246F5F" w:rsidRPr="00480EA5" w14:paraId="66C68647" w14:textId="77777777" w:rsidTr="00246F5F">
        <w:trPr>
          <w:cantSplit/>
          <w:jc w:val="center"/>
        </w:trPr>
        <w:tc>
          <w:tcPr>
            <w:tcW w:w="0" w:type="auto"/>
            <w:vMerge/>
            <w:shd w:val="clear" w:color="auto" w:fill="FFFFFF"/>
          </w:tcPr>
          <w:p w14:paraId="11D7F6F0" w14:textId="77777777" w:rsidR="00246F5F" w:rsidRPr="00480EA5" w:rsidRDefault="00246F5F" w:rsidP="00652ECC">
            <w:pPr>
              <w:autoSpaceDE w:val="0"/>
              <w:autoSpaceDN w:val="0"/>
              <w:adjustRightInd w:val="0"/>
            </w:pPr>
          </w:p>
        </w:tc>
        <w:tc>
          <w:tcPr>
            <w:tcW w:w="0" w:type="auto"/>
            <w:shd w:val="clear" w:color="auto" w:fill="FFFFFF"/>
          </w:tcPr>
          <w:p w14:paraId="25291853" w14:textId="77777777" w:rsidR="00246F5F" w:rsidRPr="00480EA5" w:rsidRDefault="00246F5F" w:rsidP="00652ECC">
            <w:pPr>
              <w:autoSpaceDE w:val="0"/>
              <w:autoSpaceDN w:val="0"/>
              <w:adjustRightInd w:val="0"/>
              <w:ind w:left="60" w:right="60"/>
            </w:pPr>
            <w:r w:rsidRPr="00480EA5">
              <w:t>Living Arts</w:t>
            </w:r>
          </w:p>
        </w:tc>
        <w:tc>
          <w:tcPr>
            <w:tcW w:w="0" w:type="auto"/>
            <w:shd w:val="clear" w:color="auto" w:fill="FFFFFF"/>
          </w:tcPr>
          <w:p w14:paraId="3496F867" w14:textId="77777777" w:rsidR="00246F5F" w:rsidRPr="00480EA5" w:rsidRDefault="00246F5F" w:rsidP="00652ECC">
            <w:pPr>
              <w:autoSpaceDE w:val="0"/>
              <w:autoSpaceDN w:val="0"/>
              <w:adjustRightInd w:val="0"/>
              <w:ind w:left="60" w:right="60"/>
            </w:pPr>
            <w:r w:rsidRPr="00480EA5">
              <w:t>Comparison</w:t>
            </w:r>
          </w:p>
        </w:tc>
        <w:tc>
          <w:tcPr>
            <w:tcW w:w="0" w:type="auto"/>
            <w:shd w:val="clear" w:color="auto" w:fill="FFFFFF"/>
          </w:tcPr>
          <w:p w14:paraId="1EC44F80" w14:textId="77777777" w:rsidR="00246F5F" w:rsidRPr="00480EA5" w:rsidRDefault="00246F5F" w:rsidP="00652ECC">
            <w:pPr>
              <w:autoSpaceDE w:val="0"/>
              <w:autoSpaceDN w:val="0"/>
              <w:adjustRightInd w:val="0"/>
              <w:ind w:left="60" w:right="60"/>
            </w:pPr>
          </w:p>
        </w:tc>
        <w:tc>
          <w:tcPr>
            <w:tcW w:w="0" w:type="auto"/>
            <w:shd w:val="clear" w:color="auto" w:fill="FFFFFF"/>
          </w:tcPr>
          <w:p w14:paraId="6C2AB14C" w14:textId="77777777" w:rsidR="00246F5F" w:rsidRPr="00480EA5" w:rsidRDefault="00246F5F" w:rsidP="00652ECC">
            <w:pPr>
              <w:autoSpaceDE w:val="0"/>
              <w:autoSpaceDN w:val="0"/>
              <w:adjustRightInd w:val="0"/>
              <w:ind w:left="60" w:right="60"/>
            </w:pPr>
          </w:p>
        </w:tc>
        <w:tc>
          <w:tcPr>
            <w:tcW w:w="0" w:type="auto"/>
            <w:shd w:val="clear" w:color="auto" w:fill="FFFFFF"/>
          </w:tcPr>
          <w:p w14:paraId="3CE09B9C" w14:textId="77777777" w:rsidR="00246F5F" w:rsidRPr="00480EA5" w:rsidRDefault="00246F5F" w:rsidP="00652ECC">
            <w:pPr>
              <w:autoSpaceDE w:val="0"/>
              <w:autoSpaceDN w:val="0"/>
              <w:adjustRightInd w:val="0"/>
              <w:ind w:left="60" w:right="60"/>
            </w:pPr>
          </w:p>
        </w:tc>
        <w:tc>
          <w:tcPr>
            <w:tcW w:w="0" w:type="auto"/>
            <w:shd w:val="clear" w:color="auto" w:fill="FFFFFF"/>
          </w:tcPr>
          <w:p w14:paraId="0FBE71D6" w14:textId="77777777" w:rsidR="00246F5F" w:rsidRPr="00480EA5" w:rsidRDefault="00246F5F" w:rsidP="00652ECC">
            <w:pPr>
              <w:autoSpaceDE w:val="0"/>
              <w:autoSpaceDN w:val="0"/>
              <w:adjustRightInd w:val="0"/>
              <w:ind w:left="60" w:right="60"/>
            </w:pPr>
            <w:r w:rsidRPr="00480EA5">
              <w:t>1.40</w:t>
            </w:r>
          </w:p>
        </w:tc>
        <w:tc>
          <w:tcPr>
            <w:tcW w:w="0" w:type="auto"/>
            <w:shd w:val="clear" w:color="auto" w:fill="FFFFFF"/>
          </w:tcPr>
          <w:p w14:paraId="1821E122" w14:textId="77777777" w:rsidR="00246F5F" w:rsidRPr="00480EA5" w:rsidRDefault="00246F5F" w:rsidP="00652ECC">
            <w:pPr>
              <w:autoSpaceDE w:val="0"/>
              <w:autoSpaceDN w:val="0"/>
              <w:adjustRightInd w:val="0"/>
              <w:ind w:left="60" w:right="60"/>
            </w:pPr>
            <w:r w:rsidRPr="00480EA5">
              <w:t>2.43</w:t>
            </w:r>
          </w:p>
        </w:tc>
      </w:tr>
      <w:tr w:rsidR="00246F5F" w:rsidRPr="00480EA5" w14:paraId="2F37DC1B" w14:textId="77777777" w:rsidTr="00246F5F">
        <w:trPr>
          <w:cantSplit/>
          <w:jc w:val="center"/>
        </w:trPr>
        <w:tc>
          <w:tcPr>
            <w:tcW w:w="0" w:type="auto"/>
            <w:vMerge w:val="restart"/>
            <w:shd w:val="clear" w:color="auto" w:fill="FFFFFF"/>
          </w:tcPr>
          <w:p w14:paraId="691A4315" w14:textId="77777777" w:rsidR="00246F5F" w:rsidRPr="00480EA5" w:rsidRDefault="00246F5F" w:rsidP="00652ECC">
            <w:pPr>
              <w:autoSpaceDE w:val="0"/>
              <w:autoSpaceDN w:val="0"/>
              <w:adjustRightInd w:val="0"/>
              <w:ind w:left="60" w:right="60"/>
            </w:pPr>
            <w:r w:rsidRPr="00480EA5">
              <w:t>postM</w:t>
            </w:r>
          </w:p>
        </w:tc>
        <w:tc>
          <w:tcPr>
            <w:tcW w:w="0" w:type="auto"/>
            <w:shd w:val="clear" w:color="auto" w:fill="FFFFFF"/>
          </w:tcPr>
          <w:p w14:paraId="2F8C6F0C" w14:textId="77777777" w:rsidR="00246F5F" w:rsidRPr="00480EA5" w:rsidRDefault="00246F5F" w:rsidP="00652ECC">
            <w:pPr>
              <w:autoSpaceDE w:val="0"/>
              <w:autoSpaceDN w:val="0"/>
              <w:adjustRightInd w:val="0"/>
              <w:ind w:left="60" w:right="60"/>
            </w:pPr>
            <w:r w:rsidRPr="00480EA5">
              <w:t>Comparison</w:t>
            </w:r>
          </w:p>
        </w:tc>
        <w:tc>
          <w:tcPr>
            <w:tcW w:w="0" w:type="auto"/>
            <w:shd w:val="clear" w:color="auto" w:fill="FFFFFF"/>
          </w:tcPr>
          <w:p w14:paraId="398CE0D9" w14:textId="77777777" w:rsidR="00246F5F" w:rsidRPr="00480EA5" w:rsidRDefault="00246F5F" w:rsidP="00652ECC">
            <w:pPr>
              <w:autoSpaceDE w:val="0"/>
              <w:autoSpaceDN w:val="0"/>
              <w:adjustRightInd w:val="0"/>
              <w:ind w:left="60" w:right="60"/>
            </w:pPr>
            <w:r w:rsidRPr="00480EA5">
              <w:t>Living Arts</w:t>
            </w:r>
          </w:p>
        </w:tc>
        <w:tc>
          <w:tcPr>
            <w:tcW w:w="0" w:type="auto"/>
            <w:shd w:val="clear" w:color="auto" w:fill="FFFFFF"/>
          </w:tcPr>
          <w:p w14:paraId="6C9AB53A" w14:textId="77777777" w:rsidR="00246F5F" w:rsidRPr="00480EA5" w:rsidRDefault="00246F5F" w:rsidP="00652ECC">
            <w:pPr>
              <w:autoSpaceDE w:val="0"/>
              <w:autoSpaceDN w:val="0"/>
              <w:adjustRightInd w:val="0"/>
              <w:ind w:left="60" w:right="60"/>
            </w:pPr>
            <w:r w:rsidRPr="00480EA5">
              <w:t>-1.38</w:t>
            </w:r>
          </w:p>
        </w:tc>
        <w:tc>
          <w:tcPr>
            <w:tcW w:w="0" w:type="auto"/>
            <w:shd w:val="clear" w:color="auto" w:fill="FFFFFF"/>
          </w:tcPr>
          <w:p w14:paraId="06276E75" w14:textId="77777777" w:rsidR="00246F5F" w:rsidRPr="00480EA5" w:rsidRDefault="00246F5F" w:rsidP="00652ECC">
            <w:pPr>
              <w:autoSpaceDE w:val="0"/>
              <w:autoSpaceDN w:val="0"/>
              <w:adjustRightInd w:val="0"/>
              <w:ind w:left="60" w:right="60"/>
            </w:pPr>
            <w:r w:rsidRPr="00480EA5">
              <w:t>.21</w:t>
            </w:r>
          </w:p>
        </w:tc>
        <w:tc>
          <w:tcPr>
            <w:tcW w:w="0" w:type="auto"/>
            <w:shd w:val="clear" w:color="auto" w:fill="FFFFFF"/>
          </w:tcPr>
          <w:p w14:paraId="31C51FB3" w14:textId="77777777" w:rsidR="00246F5F" w:rsidRPr="00480EA5" w:rsidRDefault="00246F5F" w:rsidP="00652ECC">
            <w:pPr>
              <w:autoSpaceDE w:val="0"/>
              <w:autoSpaceDN w:val="0"/>
              <w:adjustRightInd w:val="0"/>
              <w:ind w:left="60" w:right="60"/>
            </w:pPr>
            <w:r w:rsidRPr="00480EA5">
              <w:t>.000</w:t>
            </w:r>
          </w:p>
        </w:tc>
        <w:tc>
          <w:tcPr>
            <w:tcW w:w="0" w:type="auto"/>
            <w:shd w:val="clear" w:color="auto" w:fill="FFFFFF"/>
          </w:tcPr>
          <w:p w14:paraId="725DDB68" w14:textId="77777777" w:rsidR="00246F5F" w:rsidRPr="00480EA5" w:rsidRDefault="00246F5F" w:rsidP="00652ECC">
            <w:pPr>
              <w:autoSpaceDE w:val="0"/>
              <w:autoSpaceDN w:val="0"/>
              <w:adjustRightInd w:val="0"/>
              <w:ind w:left="60" w:right="60"/>
            </w:pPr>
            <w:r w:rsidRPr="00480EA5">
              <w:t>-1.78</w:t>
            </w:r>
          </w:p>
        </w:tc>
        <w:tc>
          <w:tcPr>
            <w:tcW w:w="0" w:type="auto"/>
            <w:shd w:val="clear" w:color="auto" w:fill="FFFFFF"/>
          </w:tcPr>
          <w:p w14:paraId="15B72CA1" w14:textId="77777777" w:rsidR="00246F5F" w:rsidRPr="00480EA5" w:rsidRDefault="00246F5F" w:rsidP="00652ECC">
            <w:pPr>
              <w:autoSpaceDE w:val="0"/>
              <w:autoSpaceDN w:val="0"/>
              <w:adjustRightInd w:val="0"/>
              <w:ind w:left="60" w:right="60"/>
            </w:pPr>
            <w:r w:rsidRPr="00480EA5">
              <w:t>-.98</w:t>
            </w:r>
          </w:p>
        </w:tc>
      </w:tr>
      <w:tr w:rsidR="00246F5F" w:rsidRPr="00480EA5" w14:paraId="71017EC2" w14:textId="77777777" w:rsidTr="00246F5F">
        <w:trPr>
          <w:cantSplit/>
          <w:jc w:val="center"/>
        </w:trPr>
        <w:tc>
          <w:tcPr>
            <w:tcW w:w="0" w:type="auto"/>
            <w:vMerge/>
            <w:shd w:val="clear" w:color="auto" w:fill="FFFFFF"/>
          </w:tcPr>
          <w:p w14:paraId="0D03B374" w14:textId="77777777" w:rsidR="00246F5F" w:rsidRPr="00480EA5" w:rsidRDefault="00246F5F" w:rsidP="00652ECC">
            <w:pPr>
              <w:autoSpaceDE w:val="0"/>
              <w:autoSpaceDN w:val="0"/>
              <w:adjustRightInd w:val="0"/>
            </w:pPr>
          </w:p>
        </w:tc>
        <w:tc>
          <w:tcPr>
            <w:tcW w:w="0" w:type="auto"/>
            <w:shd w:val="clear" w:color="auto" w:fill="FFFFFF"/>
          </w:tcPr>
          <w:p w14:paraId="62083318" w14:textId="77777777" w:rsidR="00246F5F" w:rsidRPr="00480EA5" w:rsidRDefault="00246F5F" w:rsidP="00652ECC">
            <w:pPr>
              <w:autoSpaceDE w:val="0"/>
              <w:autoSpaceDN w:val="0"/>
              <w:adjustRightInd w:val="0"/>
              <w:ind w:left="60" w:right="60"/>
            </w:pPr>
            <w:r w:rsidRPr="00480EA5">
              <w:t>Living Arts</w:t>
            </w:r>
          </w:p>
        </w:tc>
        <w:tc>
          <w:tcPr>
            <w:tcW w:w="0" w:type="auto"/>
            <w:shd w:val="clear" w:color="auto" w:fill="FFFFFF"/>
          </w:tcPr>
          <w:p w14:paraId="6F9D0445" w14:textId="77777777" w:rsidR="00246F5F" w:rsidRPr="00480EA5" w:rsidRDefault="00246F5F" w:rsidP="00652ECC">
            <w:pPr>
              <w:autoSpaceDE w:val="0"/>
              <w:autoSpaceDN w:val="0"/>
              <w:adjustRightInd w:val="0"/>
              <w:ind w:left="60" w:right="60"/>
            </w:pPr>
            <w:r w:rsidRPr="00480EA5">
              <w:t>Comparison</w:t>
            </w:r>
          </w:p>
        </w:tc>
        <w:tc>
          <w:tcPr>
            <w:tcW w:w="0" w:type="auto"/>
            <w:shd w:val="clear" w:color="auto" w:fill="FFFFFF"/>
          </w:tcPr>
          <w:p w14:paraId="75B9C220" w14:textId="77777777" w:rsidR="00246F5F" w:rsidRPr="00480EA5" w:rsidRDefault="00246F5F" w:rsidP="00652ECC">
            <w:pPr>
              <w:autoSpaceDE w:val="0"/>
              <w:autoSpaceDN w:val="0"/>
              <w:adjustRightInd w:val="0"/>
              <w:ind w:left="60" w:right="60"/>
            </w:pPr>
          </w:p>
        </w:tc>
        <w:tc>
          <w:tcPr>
            <w:tcW w:w="0" w:type="auto"/>
            <w:shd w:val="clear" w:color="auto" w:fill="FFFFFF"/>
          </w:tcPr>
          <w:p w14:paraId="72593797" w14:textId="77777777" w:rsidR="00246F5F" w:rsidRPr="00480EA5" w:rsidRDefault="00246F5F" w:rsidP="00652ECC">
            <w:pPr>
              <w:autoSpaceDE w:val="0"/>
              <w:autoSpaceDN w:val="0"/>
              <w:adjustRightInd w:val="0"/>
              <w:ind w:left="60" w:right="60"/>
            </w:pPr>
          </w:p>
        </w:tc>
        <w:tc>
          <w:tcPr>
            <w:tcW w:w="0" w:type="auto"/>
            <w:shd w:val="clear" w:color="auto" w:fill="FFFFFF"/>
          </w:tcPr>
          <w:p w14:paraId="63B68055" w14:textId="77777777" w:rsidR="00246F5F" w:rsidRPr="00480EA5" w:rsidRDefault="00246F5F" w:rsidP="00652ECC">
            <w:pPr>
              <w:autoSpaceDE w:val="0"/>
              <w:autoSpaceDN w:val="0"/>
              <w:adjustRightInd w:val="0"/>
              <w:ind w:left="60" w:right="60"/>
            </w:pPr>
          </w:p>
        </w:tc>
        <w:tc>
          <w:tcPr>
            <w:tcW w:w="0" w:type="auto"/>
            <w:shd w:val="clear" w:color="auto" w:fill="FFFFFF"/>
          </w:tcPr>
          <w:p w14:paraId="6B662D0B" w14:textId="77777777" w:rsidR="00246F5F" w:rsidRPr="00480EA5" w:rsidRDefault="00246F5F" w:rsidP="00652ECC">
            <w:pPr>
              <w:autoSpaceDE w:val="0"/>
              <w:autoSpaceDN w:val="0"/>
              <w:adjustRightInd w:val="0"/>
              <w:ind w:left="60" w:right="60"/>
            </w:pPr>
            <w:r w:rsidRPr="00480EA5">
              <w:t>.98</w:t>
            </w:r>
          </w:p>
        </w:tc>
        <w:tc>
          <w:tcPr>
            <w:tcW w:w="0" w:type="auto"/>
            <w:shd w:val="clear" w:color="auto" w:fill="FFFFFF"/>
          </w:tcPr>
          <w:p w14:paraId="49DAFBFA" w14:textId="77777777" w:rsidR="00246F5F" w:rsidRPr="00480EA5" w:rsidRDefault="00246F5F" w:rsidP="00652ECC">
            <w:pPr>
              <w:autoSpaceDE w:val="0"/>
              <w:autoSpaceDN w:val="0"/>
              <w:adjustRightInd w:val="0"/>
              <w:ind w:left="60" w:right="60"/>
            </w:pPr>
            <w:r w:rsidRPr="00480EA5">
              <w:t>1.78</w:t>
            </w:r>
          </w:p>
        </w:tc>
      </w:tr>
      <w:tr w:rsidR="00246F5F" w:rsidRPr="00480EA5" w14:paraId="037AC657" w14:textId="77777777" w:rsidTr="00246F5F">
        <w:trPr>
          <w:cantSplit/>
          <w:jc w:val="center"/>
        </w:trPr>
        <w:tc>
          <w:tcPr>
            <w:tcW w:w="0" w:type="auto"/>
            <w:vMerge w:val="restart"/>
            <w:shd w:val="clear" w:color="auto" w:fill="FFFFFF"/>
          </w:tcPr>
          <w:p w14:paraId="6168C99E" w14:textId="77777777" w:rsidR="00246F5F" w:rsidRPr="00480EA5" w:rsidRDefault="00246F5F" w:rsidP="00652ECC">
            <w:pPr>
              <w:autoSpaceDE w:val="0"/>
              <w:autoSpaceDN w:val="0"/>
              <w:adjustRightInd w:val="0"/>
              <w:ind w:left="60" w:right="60"/>
            </w:pPr>
            <w:r w:rsidRPr="00480EA5">
              <w:t>postCA</w:t>
            </w:r>
          </w:p>
        </w:tc>
        <w:tc>
          <w:tcPr>
            <w:tcW w:w="0" w:type="auto"/>
            <w:shd w:val="clear" w:color="auto" w:fill="FFFFFF"/>
          </w:tcPr>
          <w:p w14:paraId="0C0B9708" w14:textId="77777777" w:rsidR="00246F5F" w:rsidRPr="00480EA5" w:rsidRDefault="00246F5F" w:rsidP="00652ECC">
            <w:pPr>
              <w:autoSpaceDE w:val="0"/>
              <w:autoSpaceDN w:val="0"/>
              <w:adjustRightInd w:val="0"/>
              <w:ind w:left="60" w:right="60"/>
            </w:pPr>
            <w:r w:rsidRPr="00480EA5">
              <w:t>Comparison</w:t>
            </w:r>
          </w:p>
        </w:tc>
        <w:tc>
          <w:tcPr>
            <w:tcW w:w="0" w:type="auto"/>
            <w:shd w:val="clear" w:color="auto" w:fill="FFFFFF"/>
          </w:tcPr>
          <w:p w14:paraId="33ADBF36" w14:textId="77777777" w:rsidR="00246F5F" w:rsidRPr="00480EA5" w:rsidRDefault="00246F5F" w:rsidP="00652ECC">
            <w:pPr>
              <w:autoSpaceDE w:val="0"/>
              <w:autoSpaceDN w:val="0"/>
              <w:adjustRightInd w:val="0"/>
              <w:ind w:left="60" w:right="60"/>
            </w:pPr>
            <w:r w:rsidRPr="00480EA5">
              <w:t>Living Arts</w:t>
            </w:r>
          </w:p>
        </w:tc>
        <w:tc>
          <w:tcPr>
            <w:tcW w:w="0" w:type="auto"/>
            <w:shd w:val="clear" w:color="auto" w:fill="FFFFFF"/>
          </w:tcPr>
          <w:p w14:paraId="2B8D4207" w14:textId="77777777" w:rsidR="00246F5F" w:rsidRPr="00480EA5" w:rsidRDefault="00246F5F" w:rsidP="00652ECC">
            <w:pPr>
              <w:autoSpaceDE w:val="0"/>
              <w:autoSpaceDN w:val="0"/>
              <w:adjustRightInd w:val="0"/>
              <w:ind w:left="60" w:right="60"/>
            </w:pPr>
            <w:r w:rsidRPr="00480EA5">
              <w:t>-1.20</w:t>
            </w:r>
          </w:p>
        </w:tc>
        <w:tc>
          <w:tcPr>
            <w:tcW w:w="0" w:type="auto"/>
            <w:shd w:val="clear" w:color="auto" w:fill="FFFFFF"/>
          </w:tcPr>
          <w:p w14:paraId="652ABDFD" w14:textId="77777777" w:rsidR="00246F5F" w:rsidRPr="00480EA5" w:rsidRDefault="00246F5F" w:rsidP="00652ECC">
            <w:pPr>
              <w:autoSpaceDE w:val="0"/>
              <w:autoSpaceDN w:val="0"/>
              <w:adjustRightInd w:val="0"/>
              <w:ind w:left="60" w:right="60"/>
            </w:pPr>
            <w:r w:rsidRPr="00480EA5">
              <w:t>.16</w:t>
            </w:r>
          </w:p>
        </w:tc>
        <w:tc>
          <w:tcPr>
            <w:tcW w:w="0" w:type="auto"/>
            <w:shd w:val="clear" w:color="auto" w:fill="FFFFFF"/>
          </w:tcPr>
          <w:p w14:paraId="33C77CA3" w14:textId="77777777" w:rsidR="00246F5F" w:rsidRPr="00480EA5" w:rsidRDefault="00246F5F" w:rsidP="00652ECC">
            <w:pPr>
              <w:autoSpaceDE w:val="0"/>
              <w:autoSpaceDN w:val="0"/>
              <w:adjustRightInd w:val="0"/>
              <w:ind w:left="60" w:right="60"/>
            </w:pPr>
            <w:r w:rsidRPr="00480EA5">
              <w:t>.000</w:t>
            </w:r>
          </w:p>
        </w:tc>
        <w:tc>
          <w:tcPr>
            <w:tcW w:w="0" w:type="auto"/>
            <w:shd w:val="clear" w:color="auto" w:fill="FFFFFF"/>
          </w:tcPr>
          <w:p w14:paraId="07053802" w14:textId="77777777" w:rsidR="00246F5F" w:rsidRPr="00480EA5" w:rsidRDefault="00246F5F" w:rsidP="00652ECC">
            <w:pPr>
              <w:autoSpaceDE w:val="0"/>
              <w:autoSpaceDN w:val="0"/>
              <w:adjustRightInd w:val="0"/>
              <w:ind w:left="60" w:right="60"/>
            </w:pPr>
            <w:r w:rsidRPr="00480EA5">
              <w:t>-1.50</w:t>
            </w:r>
          </w:p>
        </w:tc>
        <w:tc>
          <w:tcPr>
            <w:tcW w:w="0" w:type="auto"/>
            <w:shd w:val="clear" w:color="auto" w:fill="FFFFFF"/>
          </w:tcPr>
          <w:p w14:paraId="6E426071" w14:textId="77777777" w:rsidR="00246F5F" w:rsidRPr="00480EA5" w:rsidRDefault="00246F5F" w:rsidP="00652ECC">
            <w:pPr>
              <w:autoSpaceDE w:val="0"/>
              <w:autoSpaceDN w:val="0"/>
              <w:adjustRightInd w:val="0"/>
              <w:ind w:left="60" w:right="60"/>
            </w:pPr>
            <w:r w:rsidRPr="00480EA5">
              <w:t>-.89</w:t>
            </w:r>
          </w:p>
        </w:tc>
      </w:tr>
      <w:tr w:rsidR="00246F5F" w:rsidRPr="00480EA5" w14:paraId="6415CCEF" w14:textId="77777777" w:rsidTr="00246F5F">
        <w:trPr>
          <w:cantSplit/>
          <w:jc w:val="center"/>
        </w:trPr>
        <w:tc>
          <w:tcPr>
            <w:tcW w:w="0" w:type="auto"/>
            <w:vMerge/>
            <w:shd w:val="clear" w:color="auto" w:fill="FFFFFF"/>
          </w:tcPr>
          <w:p w14:paraId="1817B1AD" w14:textId="77777777" w:rsidR="00246F5F" w:rsidRPr="00480EA5" w:rsidRDefault="00246F5F" w:rsidP="00652ECC">
            <w:pPr>
              <w:autoSpaceDE w:val="0"/>
              <w:autoSpaceDN w:val="0"/>
              <w:adjustRightInd w:val="0"/>
            </w:pPr>
          </w:p>
        </w:tc>
        <w:tc>
          <w:tcPr>
            <w:tcW w:w="0" w:type="auto"/>
            <w:shd w:val="clear" w:color="auto" w:fill="FFFFFF"/>
          </w:tcPr>
          <w:p w14:paraId="60080AEB" w14:textId="77777777" w:rsidR="00246F5F" w:rsidRPr="00480EA5" w:rsidRDefault="00246F5F" w:rsidP="00652ECC">
            <w:pPr>
              <w:autoSpaceDE w:val="0"/>
              <w:autoSpaceDN w:val="0"/>
              <w:adjustRightInd w:val="0"/>
              <w:ind w:left="60" w:right="60"/>
            </w:pPr>
            <w:r w:rsidRPr="00480EA5">
              <w:t>Living Arts</w:t>
            </w:r>
          </w:p>
        </w:tc>
        <w:tc>
          <w:tcPr>
            <w:tcW w:w="0" w:type="auto"/>
            <w:shd w:val="clear" w:color="auto" w:fill="FFFFFF"/>
          </w:tcPr>
          <w:p w14:paraId="2F97C7BE" w14:textId="77777777" w:rsidR="00246F5F" w:rsidRPr="00480EA5" w:rsidRDefault="00246F5F" w:rsidP="00652ECC">
            <w:pPr>
              <w:autoSpaceDE w:val="0"/>
              <w:autoSpaceDN w:val="0"/>
              <w:adjustRightInd w:val="0"/>
              <w:ind w:left="60" w:right="60"/>
            </w:pPr>
            <w:r w:rsidRPr="00480EA5">
              <w:t>Comparison</w:t>
            </w:r>
          </w:p>
        </w:tc>
        <w:tc>
          <w:tcPr>
            <w:tcW w:w="0" w:type="auto"/>
            <w:shd w:val="clear" w:color="auto" w:fill="FFFFFF"/>
          </w:tcPr>
          <w:p w14:paraId="6CD68CDA" w14:textId="77777777" w:rsidR="00246F5F" w:rsidRPr="00480EA5" w:rsidRDefault="00246F5F" w:rsidP="00652ECC">
            <w:pPr>
              <w:autoSpaceDE w:val="0"/>
              <w:autoSpaceDN w:val="0"/>
              <w:adjustRightInd w:val="0"/>
              <w:ind w:left="60" w:right="60"/>
            </w:pPr>
          </w:p>
        </w:tc>
        <w:tc>
          <w:tcPr>
            <w:tcW w:w="0" w:type="auto"/>
            <w:shd w:val="clear" w:color="auto" w:fill="FFFFFF"/>
          </w:tcPr>
          <w:p w14:paraId="7DE6764F" w14:textId="77777777" w:rsidR="00246F5F" w:rsidRPr="00480EA5" w:rsidRDefault="00246F5F" w:rsidP="00652ECC">
            <w:pPr>
              <w:autoSpaceDE w:val="0"/>
              <w:autoSpaceDN w:val="0"/>
              <w:adjustRightInd w:val="0"/>
              <w:ind w:left="60" w:right="60"/>
            </w:pPr>
          </w:p>
        </w:tc>
        <w:tc>
          <w:tcPr>
            <w:tcW w:w="0" w:type="auto"/>
            <w:shd w:val="clear" w:color="auto" w:fill="FFFFFF"/>
          </w:tcPr>
          <w:p w14:paraId="0D55C34B" w14:textId="77777777" w:rsidR="00246F5F" w:rsidRPr="00480EA5" w:rsidRDefault="00246F5F" w:rsidP="00652ECC">
            <w:pPr>
              <w:autoSpaceDE w:val="0"/>
              <w:autoSpaceDN w:val="0"/>
              <w:adjustRightInd w:val="0"/>
              <w:ind w:left="60" w:right="60"/>
            </w:pPr>
          </w:p>
        </w:tc>
        <w:tc>
          <w:tcPr>
            <w:tcW w:w="0" w:type="auto"/>
            <w:shd w:val="clear" w:color="auto" w:fill="FFFFFF"/>
          </w:tcPr>
          <w:p w14:paraId="2E31BAD6" w14:textId="77777777" w:rsidR="00246F5F" w:rsidRPr="00480EA5" w:rsidRDefault="00246F5F" w:rsidP="00652ECC">
            <w:pPr>
              <w:autoSpaceDE w:val="0"/>
              <w:autoSpaceDN w:val="0"/>
              <w:adjustRightInd w:val="0"/>
              <w:ind w:left="60" w:right="60"/>
            </w:pPr>
            <w:r w:rsidRPr="00480EA5">
              <w:t>.89</w:t>
            </w:r>
          </w:p>
        </w:tc>
        <w:tc>
          <w:tcPr>
            <w:tcW w:w="0" w:type="auto"/>
            <w:shd w:val="clear" w:color="auto" w:fill="FFFFFF"/>
          </w:tcPr>
          <w:p w14:paraId="44D96C1F" w14:textId="77777777" w:rsidR="00246F5F" w:rsidRPr="00480EA5" w:rsidRDefault="00246F5F" w:rsidP="00652ECC">
            <w:pPr>
              <w:autoSpaceDE w:val="0"/>
              <w:autoSpaceDN w:val="0"/>
              <w:adjustRightInd w:val="0"/>
              <w:ind w:left="60" w:right="60"/>
            </w:pPr>
            <w:r w:rsidRPr="00480EA5">
              <w:t>1.50</w:t>
            </w:r>
          </w:p>
        </w:tc>
      </w:tr>
      <w:tr w:rsidR="00246F5F" w:rsidRPr="00480EA5" w14:paraId="71CDF942" w14:textId="77777777" w:rsidTr="00246F5F">
        <w:trPr>
          <w:cantSplit/>
          <w:jc w:val="center"/>
        </w:trPr>
        <w:tc>
          <w:tcPr>
            <w:tcW w:w="0" w:type="auto"/>
            <w:vMerge w:val="restart"/>
            <w:shd w:val="clear" w:color="auto" w:fill="FFFFFF"/>
          </w:tcPr>
          <w:p w14:paraId="3363C757" w14:textId="77777777" w:rsidR="00246F5F" w:rsidRPr="00480EA5" w:rsidRDefault="00246F5F" w:rsidP="00652ECC">
            <w:pPr>
              <w:autoSpaceDE w:val="0"/>
              <w:autoSpaceDN w:val="0"/>
              <w:adjustRightInd w:val="0"/>
              <w:ind w:left="60" w:right="60"/>
            </w:pPr>
            <w:r w:rsidRPr="00480EA5">
              <w:t>postST</w:t>
            </w:r>
            <w:bookmarkStart w:id="5" w:name="_GoBack"/>
            <w:bookmarkEnd w:id="5"/>
          </w:p>
        </w:tc>
        <w:tc>
          <w:tcPr>
            <w:tcW w:w="0" w:type="auto"/>
            <w:shd w:val="clear" w:color="auto" w:fill="FFFFFF"/>
          </w:tcPr>
          <w:p w14:paraId="15E31845" w14:textId="77777777" w:rsidR="00246F5F" w:rsidRPr="00480EA5" w:rsidRDefault="00246F5F" w:rsidP="00652ECC">
            <w:pPr>
              <w:autoSpaceDE w:val="0"/>
              <w:autoSpaceDN w:val="0"/>
              <w:adjustRightInd w:val="0"/>
              <w:ind w:left="60" w:right="60"/>
            </w:pPr>
            <w:r w:rsidRPr="00480EA5">
              <w:t>Comparison</w:t>
            </w:r>
          </w:p>
        </w:tc>
        <w:tc>
          <w:tcPr>
            <w:tcW w:w="0" w:type="auto"/>
            <w:shd w:val="clear" w:color="auto" w:fill="FFFFFF"/>
          </w:tcPr>
          <w:p w14:paraId="4426C35E" w14:textId="77777777" w:rsidR="00246F5F" w:rsidRPr="00480EA5" w:rsidRDefault="00246F5F" w:rsidP="00652ECC">
            <w:pPr>
              <w:autoSpaceDE w:val="0"/>
              <w:autoSpaceDN w:val="0"/>
              <w:adjustRightInd w:val="0"/>
              <w:ind w:left="60" w:right="60"/>
            </w:pPr>
            <w:r w:rsidRPr="00480EA5">
              <w:t>Living Arts</w:t>
            </w:r>
          </w:p>
        </w:tc>
        <w:tc>
          <w:tcPr>
            <w:tcW w:w="0" w:type="auto"/>
            <w:shd w:val="clear" w:color="auto" w:fill="FFFFFF"/>
          </w:tcPr>
          <w:p w14:paraId="1E21BEBF" w14:textId="77777777" w:rsidR="00246F5F" w:rsidRPr="00480EA5" w:rsidRDefault="00246F5F" w:rsidP="00652ECC">
            <w:pPr>
              <w:autoSpaceDE w:val="0"/>
              <w:autoSpaceDN w:val="0"/>
              <w:adjustRightInd w:val="0"/>
              <w:ind w:left="60" w:right="60"/>
            </w:pPr>
            <w:r w:rsidRPr="00480EA5">
              <w:t>-1.48</w:t>
            </w:r>
          </w:p>
        </w:tc>
        <w:tc>
          <w:tcPr>
            <w:tcW w:w="0" w:type="auto"/>
            <w:shd w:val="clear" w:color="auto" w:fill="FFFFFF"/>
          </w:tcPr>
          <w:p w14:paraId="0F9F77D0" w14:textId="77777777" w:rsidR="00246F5F" w:rsidRPr="00480EA5" w:rsidRDefault="00246F5F" w:rsidP="00652ECC">
            <w:pPr>
              <w:autoSpaceDE w:val="0"/>
              <w:autoSpaceDN w:val="0"/>
              <w:adjustRightInd w:val="0"/>
              <w:ind w:left="60" w:right="60"/>
            </w:pPr>
            <w:r w:rsidRPr="00480EA5">
              <w:t>.18</w:t>
            </w:r>
          </w:p>
        </w:tc>
        <w:tc>
          <w:tcPr>
            <w:tcW w:w="0" w:type="auto"/>
            <w:shd w:val="clear" w:color="auto" w:fill="FFFFFF"/>
          </w:tcPr>
          <w:p w14:paraId="73C4128B" w14:textId="77777777" w:rsidR="00246F5F" w:rsidRPr="00480EA5" w:rsidRDefault="00246F5F" w:rsidP="00652ECC">
            <w:pPr>
              <w:autoSpaceDE w:val="0"/>
              <w:autoSpaceDN w:val="0"/>
              <w:adjustRightInd w:val="0"/>
              <w:ind w:left="60" w:right="60"/>
            </w:pPr>
            <w:r w:rsidRPr="00480EA5">
              <w:t>.000</w:t>
            </w:r>
          </w:p>
        </w:tc>
        <w:tc>
          <w:tcPr>
            <w:tcW w:w="0" w:type="auto"/>
            <w:shd w:val="clear" w:color="auto" w:fill="FFFFFF"/>
          </w:tcPr>
          <w:p w14:paraId="4408503D" w14:textId="77777777" w:rsidR="00246F5F" w:rsidRPr="00480EA5" w:rsidRDefault="00246F5F" w:rsidP="00652ECC">
            <w:pPr>
              <w:autoSpaceDE w:val="0"/>
              <w:autoSpaceDN w:val="0"/>
              <w:adjustRightInd w:val="0"/>
              <w:ind w:left="60" w:right="60"/>
            </w:pPr>
            <w:r w:rsidRPr="00480EA5">
              <w:t>-1.83</w:t>
            </w:r>
          </w:p>
        </w:tc>
        <w:tc>
          <w:tcPr>
            <w:tcW w:w="0" w:type="auto"/>
            <w:shd w:val="clear" w:color="auto" w:fill="FFFFFF"/>
          </w:tcPr>
          <w:p w14:paraId="0DFB03D0" w14:textId="77777777" w:rsidR="00246F5F" w:rsidRPr="00480EA5" w:rsidRDefault="00246F5F" w:rsidP="00652ECC">
            <w:pPr>
              <w:autoSpaceDE w:val="0"/>
              <w:autoSpaceDN w:val="0"/>
              <w:adjustRightInd w:val="0"/>
              <w:ind w:left="60" w:right="60"/>
            </w:pPr>
            <w:r w:rsidRPr="00480EA5">
              <w:t>-1.13</w:t>
            </w:r>
          </w:p>
        </w:tc>
      </w:tr>
      <w:tr w:rsidR="00246F5F" w:rsidRPr="00480EA5" w14:paraId="1CF4D6D1" w14:textId="77777777" w:rsidTr="00246F5F">
        <w:trPr>
          <w:cantSplit/>
          <w:jc w:val="center"/>
        </w:trPr>
        <w:tc>
          <w:tcPr>
            <w:tcW w:w="0" w:type="auto"/>
            <w:vMerge/>
            <w:shd w:val="clear" w:color="auto" w:fill="FFFFFF"/>
          </w:tcPr>
          <w:p w14:paraId="05E049BF" w14:textId="77777777" w:rsidR="00246F5F" w:rsidRPr="00480EA5" w:rsidRDefault="00246F5F" w:rsidP="00652ECC">
            <w:pPr>
              <w:autoSpaceDE w:val="0"/>
              <w:autoSpaceDN w:val="0"/>
              <w:adjustRightInd w:val="0"/>
            </w:pPr>
          </w:p>
        </w:tc>
        <w:tc>
          <w:tcPr>
            <w:tcW w:w="0" w:type="auto"/>
            <w:shd w:val="clear" w:color="auto" w:fill="FFFFFF"/>
          </w:tcPr>
          <w:p w14:paraId="0879E61A" w14:textId="77777777" w:rsidR="00246F5F" w:rsidRPr="00480EA5" w:rsidRDefault="00246F5F" w:rsidP="00652ECC">
            <w:pPr>
              <w:autoSpaceDE w:val="0"/>
              <w:autoSpaceDN w:val="0"/>
              <w:adjustRightInd w:val="0"/>
              <w:ind w:left="60" w:right="60"/>
            </w:pPr>
            <w:r w:rsidRPr="00480EA5">
              <w:t>Living Arts</w:t>
            </w:r>
          </w:p>
        </w:tc>
        <w:tc>
          <w:tcPr>
            <w:tcW w:w="0" w:type="auto"/>
            <w:shd w:val="clear" w:color="auto" w:fill="FFFFFF"/>
          </w:tcPr>
          <w:p w14:paraId="477D3263" w14:textId="77777777" w:rsidR="00246F5F" w:rsidRPr="00480EA5" w:rsidRDefault="00246F5F" w:rsidP="00652ECC">
            <w:pPr>
              <w:autoSpaceDE w:val="0"/>
              <w:autoSpaceDN w:val="0"/>
              <w:adjustRightInd w:val="0"/>
              <w:ind w:left="60" w:right="60"/>
            </w:pPr>
            <w:r w:rsidRPr="00480EA5">
              <w:t>Comparison</w:t>
            </w:r>
          </w:p>
        </w:tc>
        <w:tc>
          <w:tcPr>
            <w:tcW w:w="0" w:type="auto"/>
            <w:shd w:val="clear" w:color="auto" w:fill="FFFFFF"/>
          </w:tcPr>
          <w:p w14:paraId="2902C99F" w14:textId="77777777" w:rsidR="00246F5F" w:rsidRPr="00480EA5" w:rsidRDefault="00246F5F" w:rsidP="00652ECC">
            <w:pPr>
              <w:autoSpaceDE w:val="0"/>
              <w:autoSpaceDN w:val="0"/>
              <w:adjustRightInd w:val="0"/>
              <w:ind w:left="60" w:right="60"/>
            </w:pPr>
          </w:p>
        </w:tc>
        <w:tc>
          <w:tcPr>
            <w:tcW w:w="0" w:type="auto"/>
            <w:shd w:val="clear" w:color="auto" w:fill="FFFFFF"/>
          </w:tcPr>
          <w:p w14:paraId="6AFDA171" w14:textId="77777777" w:rsidR="00246F5F" w:rsidRPr="00480EA5" w:rsidRDefault="00246F5F" w:rsidP="00652ECC">
            <w:pPr>
              <w:autoSpaceDE w:val="0"/>
              <w:autoSpaceDN w:val="0"/>
              <w:adjustRightInd w:val="0"/>
              <w:ind w:left="60" w:right="60"/>
            </w:pPr>
          </w:p>
        </w:tc>
        <w:tc>
          <w:tcPr>
            <w:tcW w:w="0" w:type="auto"/>
            <w:shd w:val="clear" w:color="auto" w:fill="FFFFFF"/>
          </w:tcPr>
          <w:p w14:paraId="1F274D3C" w14:textId="77777777" w:rsidR="00246F5F" w:rsidRPr="00480EA5" w:rsidRDefault="00246F5F" w:rsidP="00652ECC">
            <w:pPr>
              <w:autoSpaceDE w:val="0"/>
              <w:autoSpaceDN w:val="0"/>
              <w:adjustRightInd w:val="0"/>
              <w:ind w:left="60" w:right="60"/>
            </w:pPr>
          </w:p>
        </w:tc>
        <w:tc>
          <w:tcPr>
            <w:tcW w:w="0" w:type="auto"/>
            <w:shd w:val="clear" w:color="auto" w:fill="FFFFFF"/>
          </w:tcPr>
          <w:p w14:paraId="41CAC0E7" w14:textId="77777777" w:rsidR="00246F5F" w:rsidRPr="00480EA5" w:rsidRDefault="00246F5F" w:rsidP="00652ECC">
            <w:pPr>
              <w:autoSpaceDE w:val="0"/>
              <w:autoSpaceDN w:val="0"/>
              <w:adjustRightInd w:val="0"/>
              <w:ind w:left="60" w:right="60"/>
            </w:pPr>
            <w:r w:rsidRPr="00480EA5">
              <w:t>1.13</w:t>
            </w:r>
          </w:p>
        </w:tc>
        <w:tc>
          <w:tcPr>
            <w:tcW w:w="0" w:type="auto"/>
            <w:shd w:val="clear" w:color="auto" w:fill="FFFFFF"/>
          </w:tcPr>
          <w:p w14:paraId="1A572A0C" w14:textId="77777777" w:rsidR="00246F5F" w:rsidRPr="00480EA5" w:rsidRDefault="00246F5F" w:rsidP="00652ECC">
            <w:pPr>
              <w:autoSpaceDE w:val="0"/>
              <w:autoSpaceDN w:val="0"/>
              <w:adjustRightInd w:val="0"/>
              <w:ind w:left="60" w:right="60"/>
            </w:pPr>
            <w:r w:rsidRPr="00480EA5">
              <w:t>1.83</w:t>
            </w:r>
          </w:p>
        </w:tc>
      </w:tr>
      <w:tr w:rsidR="00246F5F" w:rsidRPr="00480EA5" w14:paraId="32E66F70" w14:textId="77777777" w:rsidTr="00246F5F">
        <w:trPr>
          <w:cantSplit/>
          <w:jc w:val="center"/>
        </w:trPr>
        <w:tc>
          <w:tcPr>
            <w:tcW w:w="0" w:type="auto"/>
            <w:vMerge w:val="restart"/>
            <w:shd w:val="clear" w:color="auto" w:fill="FFFFFF"/>
          </w:tcPr>
          <w:p w14:paraId="77E1DC33" w14:textId="5595EEA6" w:rsidR="00246F5F" w:rsidRPr="00480EA5" w:rsidRDefault="004E7667" w:rsidP="00652ECC">
            <w:pPr>
              <w:autoSpaceDE w:val="0"/>
              <w:autoSpaceDN w:val="0"/>
              <w:adjustRightInd w:val="0"/>
              <w:ind w:left="60" w:right="60"/>
            </w:pPr>
            <w:r w:rsidRPr="00480EA5">
              <w:t>P</w:t>
            </w:r>
            <w:r w:rsidR="00246F5F" w:rsidRPr="00480EA5">
              <w:t>ost</w:t>
            </w:r>
            <w:r w:rsidR="001C1C0A">
              <w:t>SS</w:t>
            </w:r>
          </w:p>
        </w:tc>
        <w:tc>
          <w:tcPr>
            <w:tcW w:w="0" w:type="auto"/>
            <w:shd w:val="clear" w:color="auto" w:fill="FFFFFF"/>
          </w:tcPr>
          <w:p w14:paraId="2EC98D49" w14:textId="77777777" w:rsidR="00246F5F" w:rsidRPr="00480EA5" w:rsidRDefault="00246F5F" w:rsidP="00652ECC">
            <w:pPr>
              <w:autoSpaceDE w:val="0"/>
              <w:autoSpaceDN w:val="0"/>
              <w:adjustRightInd w:val="0"/>
              <w:ind w:left="60" w:right="60"/>
            </w:pPr>
            <w:r w:rsidRPr="00480EA5">
              <w:t>Comparison</w:t>
            </w:r>
          </w:p>
        </w:tc>
        <w:tc>
          <w:tcPr>
            <w:tcW w:w="0" w:type="auto"/>
            <w:shd w:val="clear" w:color="auto" w:fill="FFFFFF"/>
          </w:tcPr>
          <w:p w14:paraId="053DEDA2" w14:textId="77777777" w:rsidR="00246F5F" w:rsidRPr="00480EA5" w:rsidRDefault="00246F5F" w:rsidP="00652ECC">
            <w:pPr>
              <w:autoSpaceDE w:val="0"/>
              <w:autoSpaceDN w:val="0"/>
              <w:adjustRightInd w:val="0"/>
              <w:ind w:left="60" w:right="60"/>
            </w:pPr>
            <w:r w:rsidRPr="00480EA5">
              <w:t>Living Arts</w:t>
            </w:r>
          </w:p>
        </w:tc>
        <w:tc>
          <w:tcPr>
            <w:tcW w:w="0" w:type="auto"/>
            <w:shd w:val="clear" w:color="auto" w:fill="FFFFFF"/>
          </w:tcPr>
          <w:p w14:paraId="33D21799" w14:textId="77777777" w:rsidR="00246F5F" w:rsidRPr="00480EA5" w:rsidRDefault="00246F5F" w:rsidP="00652ECC">
            <w:pPr>
              <w:autoSpaceDE w:val="0"/>
              <w:autoSpaceDN w:val="0"/>
              <w:adjustRightInd w:val="0"/>
              <w:ind w:left="60" w:right="60"/>
            </w:pPr>
            <w:r w:rsidRPr="00480EA5">
              <w:t>-.75</w:t>
            </w:r>
          </w:p>
        </w:tc>
        <w:tc>
          <w:tcPr>
            <w:tcW w:w="0" w:type="auto"/>
            <w:shd w:val="clear" w:color="auto" w:fill="FFFFFF"/>
          </w:tcPr>
          <w:p w14:paraId="1DE027D1" w14:textId="77777777" w:rsidR="00246F5F" w:rsidRPr="00480EA5" w:rsidRDefault="00246F5F" w:rsidP="00652ECC">
            <w:pPr>
              <w:autoSpaceDE w:val="0"/>
              <w:autoSpaceDN w:val="0"/>
              <w:adjustRightInd w:val="0"/>
              <w:ind w:left="60" w:right="60"/>
            </w:pPr>
            <w:r w:rsidRPr="00480EA5">
              <w:t>.136</w:t>
            </w:r>
          </w:p>
        </w:tc>
        <w:tc>
          <w:tcPr>
            <w:tcW w:w="0" w:type="auto"/>
            <w:shd w:val="clear" w:color="auto" w:fill="FFFFFF"/>
          </w:tcPr>
          <w:p w14:paraId="3B645198" w14:textId="77777777" w:rsidR="00246F5F" w:rsidRPr="00480EA5" w:rsidRDefault="00246F5F" w:rsidP="00652ECC">
            <w:pPr>
              <w:autoSpaceDE w:val="0"/>
              <w:autoSpaceDN w:val="0"/>
              <w:adjustRightInd w:val="0"/>
              <w:ind w:left="60" w:right="60"/>
            </w:pPr>
            <w:r w:rsidRPr="00480EA5">
              <w:t>.000</w:t>
            </w:r>
          </w:p>
        </w:tc>
        <w:tc>
          <w:tcPr>
            <w:tcW w:w="0" w:type="auto"/>
            <w:shd w:val="clear" w:color="auto" w:fill="FFFFFF"/>
          </w:tcPr>
          <w:p w14:paraId="129B17CD" w14:textId="77777777" w:rsidR="00246F5F" w:rsidRPr="00480EA5" w:rsidRDefault="00246F5F" w:rsidP="00652ECC">
            <w:pPr>
              <w:autoSpaceDE w:val="0"/>
              <w:autoSpaceDN w:val="0"/>
              <w:adjustRightInd w:val="0"/>
              <w:ind w:left="60" w:right="60"/>
            </w:pPr>
            <w:r w:rsidRPr="00480EA5">
              <w:t>-1.02</w:t>
            </w:r>
          </w:p>
        </w:tc>
        <w:tc>
          <w:tcPr>
            <w:tcW w:w="0" w:type="auto"/>
            <w:shd w:val="clear" w:color="auto" w:fill="FFFFFF"/>
          </w:tcPr>
          <w:p w14:paraId="62ECD64F" w14:textId="77777777" w:rsidR="00246F5F" w:rsidRPr="00480EA5" w:rsidRDefault="00246F5F" w:rsidP="00652ECC">
            <w:pPr>
              <w:autoSpaceDE w:val="0"/>
              <w:autoSpaceDN w:val="0"/>
              <w:adjustRightInd w:val="0"/>
              <w:ind w:left="60" w:right="60"/>
            </w:pPr>
            <w:r w:rsidRPr="00480EA5">
              <w:t>-.49</w:t>
            </w:r>
          </w:p>
        </w:tc>
      </w:tr>
      <w:tr w:rsidR="00246F5F" w:rsidRPr="00480EA5" w14:paraId="69FFD3C3" w14:textId="77777777" w:rsidTr="00246F5F">
        <w:trPr>
          <w:cantSplit/>
          <w:jc w:val="center"/>
        </w:trPr>
        <w:tc>
          <w:tcPr>
            <w:tcW w:w="0" w:type="auto"/>
            <w:vMerge/>
            <w:tcBorders>
              <w:bottom w:val="single" w:sz="4" w:space="0" w:color="auto"/>
            </w:tcBorders>
            <w:shd w:val="clear" w:color="auto" w:fill="FFFFFF"/>
          </w:tcPr>
          <w:p w14:paraId="4D4DF441" w14:textId="77777777" w:rsidR="00246F5F" w:rsidRPr="00480EA5" w:rsidRDefault="00246F5F" w:rsidP="00652ECC">
            <w:pPr>
              <w:autoSpaceDE w:val="0"/>
              <w:autoSpaceDN w:val="0"/>
              <w:adjustRightInd w:val="0"/>
            </w:pPr>
          </w:p>
        </w:tc>
        <w:tc>
          <w:tcPr>
            <w:tcW w:w="0" w:type="auto"/>
            <w:tcBorders>
              <w:bottom w:val="single" w:sz="4" w:space="0" w:color="auto"/>
            </w:tcBorders>
            <w:shd w:val="clear" w:color="auto" w:fill="FFFFFF"/>
          </w:tcPr>
          <w:p w14:paraId="42A02FEA" w14:textId="77777777" w:rsidR="00246F5F" w:rsidRPr="00480EA5" w:rsidRDefault="00246F5F" w:rsidP="00652ECC">
            <w:pPr>
              <w:autoSpaceDE w:val="0"/>
              <w:autoSpaceDN w:val="0"/>
              <w:adjustRightInd w:val="0"/>
              <w:ind w:left="60" w:right="60"/>
            </w:pPr>
            <w:r w:rsidRPr="00480EA5">
              <w:t>Living Arts</w:t>
            </w:r>
          </w:p>
        </w:tc>
        <w:tc>
          <w:tcPr>
            <w:tcW w:w="0" w:type="auto"/>
            <w:tcBorders>
              <w:bottom w:val="single" w:sz="4" w:space="0" w:color="auto"/>
            </w:tcBorders>
            <w:shd w:val="clear" w:color="auto" w:fill="FFFFFF"/>
          </w:tcPr>
          <w:p w14:paraId="165AF6BB" w14:textId="77777777" w:rsidR="00246F5F" w:rsidRPr="00480EA5" w:rsidRDefault="00246F5F" w:rsidP="00652ECC">
            <w:pPr>
              <w:autoSpaceDE w:val="0"/>
              <w:autoSpaceDN w:val="0"/>
              <w:adjustRightInd w:val="0"/>
              <w:ind w:left="60" w:right="60"/>
            </w:pPr>
            <w:r w:rsidRPr="00480EA5">
              <w:t>Comparison</w:t>
            </w:r>
          </w:p>
        </w:tc>
        <w:tc>
          <w:tcPr>
            <w:tcW w:w="0" w:type="auto"/>
            <w:tcBorders>
              <w:bottom w:val="single" w:sz="4" w:space="0" w:color="auto"/>
            </w:tcBorders>
            <w:shd w:val="clear" w:color="auto" w:fill="FFFFFF"/>
          </w:tcPr>
          <w:p w14:paraId="3AB82BCA" w14:textId="77777777" w:rsidR="00246F5F" w:rsidRPr="00480EA5" w:rsidRDefault="00246F5F" w:rsidP="00652ECC">
            <w:pPr>
              <w:autoSpaceDE w:val="0"/>
              <w:autoSpaceDN w:val="0"/>
              <w:adjustRightInd w:val="0"/>
              <w:ind w:left="60" w:right="60"/>
            </w:pPr>
          </w:p>
        </w:tc>
        <w:tc>
          <w:tcPr>
            <w:tcW w:w="0" w:type="auto"/>
            <w:tcBorders>
              <w:bottom w:val="single" w:sz="4" w:space="0" w:color="auto"/>
            </w:tcBorders>
            <w:shd w:val="clear" w:color="auto" w:fill="FFFFFF"/>
          </w:tcPr>
          <w:p w14:paraId="4674C5A4" w14:textId="77777777" w:rsidR="00246F5F" w:rsidRPr="00480EA5" w:rsidRDefault="00246F5F" w:rsidP="00652ECC">
            <w:pPr>
              <w:autoSpaceDE w:val="0"/>
              <w:autoSpaceDN w:val="0"/>
              <w:adjustRightInd w:val="0"/>
              <w:ind w:left="60" w:right="60"/>
            </w:pPr>
          </w:p>
        </w:tc>
        <w:tc>
          <w:tcPr>
            <w:tcW w:w="0" w:type="auto"/>
            <w:tcBorders>
              <w:bottom w:val="single" w:sz="4" w:space="0" w:color="auto"/>
            </w:tcBorders>
            <w:shd w:val="clear" w:color="auto" w:fill="FFFFFF"/>
          </w:tcPr>
          <w:p w14:paraId="08CEF594" w14:textId="77777777" w:rsidR="00246F5F" w:rsidRPr="00480EA5" w:rsidRDefault="00246F5F" w:rsidP="00652ECC">
            <w:pPr>
              <w:autoSpaceDE w:val="0"/>
              <w:autoSpaceDN w:val="0"/>
              <w:adjustRightInd w:val="0"/>
              <w:ind w:left="60" w:right="60"/>
            </w:pPr>
            <w:r w:rsidRPr="00480EA5">
              <w:t>.000</w:t>
            </w:r>
          </w:p>
        </w:tc>
        <w:tc>
          <w:tcPr>
            <w:tcW w:w="0" w:type="auto"/>
            <w:tcBorders>
              <w:bottom w:val="single" w:sz="4" w:space="0" w:color="auto"/>
            </w:tcBorders>
            <w:shd w:val="clear" w:color="auto" w:fill="FFFFFF"/>
          </w:tcPr>
          <w:p w14:paraId="06AFEFCF" w14:textId="77777777" w:rsidR="00246F5F" w:rsidRPr="00480EA5" w:rsidRDefault="00246F5F" w:rsidP="00652ECC">
            <w:pPr>
              <w:autoSpaceDE w:val="0"/>
              <w:autoSpaceDN w:val="0"/>
              <w:adjustRightInd w:val="0"/>
              <w:ind w:left="60" w:right="60"/>
            </w:pPr>
            <w:r w:rsidRPr="00480EA5">
              <w:t>.49</w:t>
            </w:r>
          </w:p>
        </w:tc>
        <w:tc>
          <w:tcPr>
            <w:tcW w:w="0" w:type="auto"/>
            <w:tcBorders>
              <w:bottom w:val="single" w:sz="4" w:space="0" w:color="auto"/>
            </w:tcBorders>
            <w:shd w:val="clear" w:color="auto" w:fill="FFFFFF"/>
          </w:tcPr>
          <w:p w14:paraId="268F7ECA" w14:textId="77777777" w:rsidR="00246F5F" w:rsidRPr="00480EA5" w:rsidRDefault="00246F5F" w:rsidP="00652ECC">
            <w:pPr>
              <w:autoSpaceDE w:val="0"/>
              <w:autoSpaceDN w:val="0"/>
              <w:adjustRightInd w:val="0"/>
              <w:ind w:left="60" w:right="60"/>
            </w:pPr>
            <w:r w:rsidRPr="00480EA5">
              <w:t>1.02</w:t>
            </w:r>
          </w:p>
        </w:tc>
      </w:tr>
    </w:tbl>
    <w:p w14:paraId="39887962" w14:textId="7C08F58B" w:rsidR="00347208" w:rsidRPr="004E18F6" w:rsidRDefault="00AE74B2" w:rsidP="00AC3DA4">
      <w:pPr>
        <w:pStyle w:val="Normal1"/>
        <w:tabs>
          <w:tab w:val="left" w:pos="5130"/>
        </w:tabs>
        <w:spacing w:after="160" w:line="240" w:lineRule="auto"/>
        <w:rPr>
          <w:rFonts w:ascii="Times" w:hAnsi="Times"/>
          <w:sz w:val="24"/>
          <w:szCs w:val="24"/>
          <w:shd w:val="clear" w:color="auto" w:fill="FFFFFF"/>
        </w:rPr>
      </w:pPr>
      <w:r w:rsidRPr="004E18F6">
        <w:rPr>
          <w:rFonts w:ascii="Times" w:hAnsi="Times"/>
          <w:i/>
          <w:sz w:val="24"/>
          <w:szCs w:val="24"/>
        </w:rPr>
        <w:t>Notes</w:t>
      </w:r>
      <w:r w:rsidRPr="004E18F6">
        <w:rPr>
          <w:rFonts w:ascii="Times" w:hAnsi="Times"/>
          <w:sz w:val="24"/>
          <w:szCs w:val="24"/>
        </w:rPr>
        <w:t xml:space="preserve">: </w:t>
      </w:r>
      <w:r w:rsidRPr="004E18F6">
        <w:rPr>
          <w:rFonts w:ascii="Times" w:eastAsia="Times New Roman" w:hAnsi="Times"/>
          <w:sz w:val="24"/>
          <w:szCs w:val="24"/>
        </w:rPr>
        <w:t xml:space="preserve">AL = Approaches to Learning, SED = Social and Emotional Development, PDH = Physical Development and Health, LLC = Language, Literacy, and Communication, M = Mathematics, CA = Creative Arts, ST = Science and Technology, and SS = Social Studies. </w:t>
      </w:r>
      <w:r w:rsidRPr="004E18F6">
        <w:rPr>
          <w:rFonts w:ascii="Times" w:hAnsi="Times"/>
          <w:i/>
          <w:sz w:val="24"/>
          <w:szCs w:val="24"/>
        </w:rPr>
        <w:t>SE</w:t>
      </w:r>
      <w:r w:rsidRPr="004E18F6">
        <w:rPr>
          <w:rFonts w:ascii="Times" w:hAnsi="Times"/>
          <w:sz w:val="24"/>
          <w:szCs w:val="24"/>
        </w:rPr>
        <w:t xml:space="preserve"> = Standard Error, and the value is identical for both Comparison and </w:t>
      </w:r>
      <w:r w:rsidRPr="004E18F6">
        <w:rPr>
          <w:rFonts w:ascii="Times" w:eastAsia="Times New Roman" w:hAnsi="Times"/>
          <w:sz w:val="24"/>
          <w:szCs w:val="24"/>
        </w:rPr>
        <w:t>LADWT groups</w:t>
      </w:r>
      <w:r w:rsidRPr="004E18F6">
        <w:rPr>
          <w:rFonts w:ascii="Times" w:hAnsi="Times"/>
          <w:sz w:val="24"/>
          <w:szCs w:val="24"/>
        </w:rPr>
        <w:t xml:space="preserve">. All </w:t>
      </w:r>
      <w:r w:rsidRPr="004E18F6">
        <w:rPr>
          <w:rFonts w:ascii="Times" w:hAnsi="Times"/>
          <w:i/>
          <w:sz w:val="24"/>
          <w:szCs w:val="24"/>
        </w:rPr>
        <w:t>p</w:t>
      </w:r>
      <w:r w:rsidRPr="004E18F6">
        <w:rPr>
          <w:rFonts w:ascii="Times" w:hAnsi="Times"/>
          <w:sz w:val="24"/>
          <w:szCs w:val="24"/>
        </w:rPr>
        <w:t xml:space="preserve"> values are statistically significant after Bonferroni adjustment for multiple comparisons.</w:t>
      </w:r>
    </w:p>
    <w:p w14:paraId="1A028AF3" w14:textId="38FA9D8F" w:rsidR="00C228A4" w:rsidRDefault="00C228A4"/>
    <w:tbl>
      <w:tblPr>
        <w:tblW w:w="8432" w:type="dxa"/>
        <w:tblInd w:w="108" w:type="dxa"/>
        <w:shd w:val="clear" w:color="auto" w:fill="CED7E7"/>
        <w:tblLayout w:type="fixed"/>
        <w:tblLook w:val="04A0" w:firstRow="1" w:lastRow="0" w:firstColumn="1" w:lastColumn="0" w:noHBand="0" w:noVBand="1"/>
      </w:tblPr>
      <w:tblGrid>
        <w:gridCol w:w="1880"/>
        <w:gridCol w:w="2412"/>
        <w:gridCol w:w="720"/>
        <w:gridCol w:w="270"/>
        <w:gridCol w:w="990"/>
        <w:gridCol w:w="630"/>
        <w:gridCol w:w="393"/>
        <w:gridCol w:w="1137"/>
      </w:tblGrid>
      <w:tr w:rsidR="00B86654" w14:paraId="3F7A8084" w14:textId="77777777" w:rsidTr="00AC3DA4">
        <w:trPr>
          <w:trHeight w:val="300"/>
        </w:trPr>
        <w:tc>
          <w:tcPr>
            <w:tcW w:w="8432" w:type="dxa"/>
            <w:gridSpan w:val="8"/>
            <w:tcBorders>
              <w:bottom w:val="single" w:sz="4" w:space="0" w:color="auto"/>
            </w:tcBorders>
            <w:shd w:val="clear" w:color="auto" w:fill="auto"/>
            <w:tcMar>
              <w:top w:w="80" w:type="dxa"/>
              <w:left w:w="80" w:type="dxa"/>
              <w:bottom w:w="80" w:type="dxa"/>
              <w:right w:w="80" w:type="dxa"/>
            </w:tcMar>
            <w:vAlign w:val="center"/>
          </w:tcPr>
          <w:p w14:paraId="43A5820A" w14:textId="25070975" w:rsidR="00347208" w:rsidRPr="00347208" w:rsidRDefault="00914143" w:rsidP="00AC3DA4">
            <w:pPr>
              <w:pStyle w:val="Normal1"/>
              <w:spacing w:line="240" w:lineRule="auto"/>
            </w:pPr>
            <w:r>
              <w:rPr>
                <w:rStyle w:val="None"/>
                <w:rFonts w:ascii="Times New Roman" w:hAnsi="Times New Roman"/>
                <w:bCs/>
                <w:sz w:val="24"/>
                <w:szCs w:val="24"/>
              </w:rPr>
              <w:t>Table 6</w:t>
            </w:r>
            <w:r w:rsidR="00347208" w:rsidRPr="00347208">
              <w:rPr>
                <w:rStyle w:val="None"/>
                <w:rFonts w:ascii="Times New Roman" w:hAnsi="Times New Roman"/>
                <w:bCs/>
                <w:sz w:val="24"/>
                <w:szCs w:val="24"/>
              </w:rPr>
              <w:t xml:space="preserve">. </w:t>
            </w:r>
            <w:r w:rsidR="00347208" w:rsidRPr="00347208">
              <w:rPr>
                <w:rStyle w:val="None"/>
                <w:rFonts w:ascii="Times New Roman" w:hAnsi="Times New Roman"/>
                <w:bCs/>
                <w:i/>
                <w:sz w:val="24"/>
                <w:szCs w:val="24"/>
              </w:rPr>
              <w:t>Living Arts Detroit Wolf Trap Teacher Survey Responses</w:t>
            </w:r>
          </w:p>
        </w:tc>
      </w:tr>
      <w:tr w:rsidR="00B86654" w14:paraId="12CF1BB4" w14:textId="77777777" w:rsidTr="00AC3DA4">
        <w:trPr>
          <w:trHeight w:val="441"/>
        </w:trPr>
        <w:tc>
          <w:tcPr>
            <w:tcW w:w="5012" w:type="dxa"/>
            <w:gridSpan w:val="3"/>
            <w:tcBorders>
              <w:top w:val="single" w:sz="4" w:space="0" w:color="auto"/>
              <w:bottom w:val="single" w:sz="4" w:space="0" w:color="auto"/>
            </w:tcBorders>
            <w:shd w:val="clear" w:color="auto" w:fill="auto"/>
            <w:tcMar>
              <w:top w:w="80" w:type="dxa"/>
              <w:left w:w="80" w:type="dxa"/>
              <w:bottom w:w="80" w:type="dxa"/>
              <w:right w:w="80" w:type="dxa"/>
            </w:tcMar>
            <w:vAlign w:val="center"/>
          </w:tcPr>
          <w:p w14:paraId="4D9E3199" w14:textId="28540E91" w:rsidR="00347208" w:rsidRDefault="00347208" w:rsidP="00C228A4">
            <w:pPr>
              <w:ind w:right="100"/>
            </w:pPr>
            <w:r>
              <w:t>Indicator</w:t>
            </w:r>
          </w:p>
        </w:tc>
        <w:tc>
          <w:tcPr>
            <w:tcW w:w="1260" w:type="dxa"/>
            <w:gridSpan w:val="2"/>
            <w:tcBorders>
              <w:top w:val="single" w:sz="4" w:space="0" w:color="auto"/>
              <w:bottom w:val="single" w:sz="4" w:space="0" w:color="auto"/>
            </w:tcBorders>
            <w:shd w:val="clear" w:color="auto" w:fill="auto"/>
            <w:tcMar>
              <w:top w:w="80" w:type="dxa"/>
              <w:left w:w="80" w:type="dxa"/>
              <w:bottom w:w="80" w:type="dxa"/>
              <w:right w:w="80" w:type="dxa"/>
            </w:tcMar>
            <w:vAlign w:val="center"/>
          </w:tcPr>
          <w:p w14:paraId="48E1A9DA" w14:textId="77777777" w:rsidR="00347208" w:rsidRDefault="00347208" w:rsidP="00C228A4">
            <w:pPr>
              <w:pStyle w:val="Normal1"/>
              <w:spacing w:line="240" w:lineRule="auto"/>
              <w:ind w:right="100"/>
              <w:jc w:val="center"/>
            </w:pPr>
            <w:r>
              <w:rPr>
                <w:rStyle w:val="None"/>
                <w:rFonts w:ascii="Times New Roman" w:hAnsi="Times New Roman"/>
                <w:sz w:val="24"/>
                <w:szCs w:val="24"/>
              </w:rPr>
              <w:t>Always</w:t>
            </w:r>
          </w:p>
        </w:tc>
        <w:tc>
          <w:tcPr>
            <w:tcW w:w="1023" w:type="dxa"/>
            <w:gridSpan w:val="2"/>
            <w:tcBorders>
              <w:top w:val="single" w:sz="4" w:space="0" w:color="auto"/>
              <w:bottom w:val="single" w:sz="4" w:space="0" w:color="auto"/>
            </w:tcBorders>
            <w:shd w:val="clear" w:color="auto" w:fill="auto"/>
            <w:tcMar>
              <w:top w:w="80" w:type="dxa"/>
              <w:left w:w="80" w:type="dxa"/>
              <w:bottom w:w="80" w:type="dxa"/>
              <w:right w:w="80" w:type="dxa"/>
            </w:tcMar>
            <w:vAlign w:val="center"/>
          </w:tcPr>
          <w:p w14:paraId="143DDFEC" w14:textId="77777777" w:rsidR="00347208" w:rsidRDefault="00347208" w:rsidP="00C228A4">
            <w:pPr>
              <w:pStyle w:val="Normal1"/>
              <w:spacing w:line="240" w:lineRule="auto"/>
              <w:ind w:right="100"/>
              <w:jc w:val="center"/>
            </w:pPr>
            <w:r>
              <w:rPr>
                <w:rStyle w:val="None"/>
                <w:rFonts w:ascii="Times New Roman" w:hAnsi="Times New Roman"/>
                <w:sz w:val="24"/>
                <w:szCs w:val="24"/>
              </w:rPr>
              <w:t>Mostly</w:t>
            </w:r>
          </w:p>
        </w:tc>
        <w:tc>
          <w:tcPr>
            <w:tcW w:w="1137"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24C41E67" w14:textId="77777777" w:rsidR="00347208" w:rsidRDefault="00347208" w:rsidP="00C228A4">
            <w:pPr>
              <w:pStyle w:val="Normal1"/>
              <w:spacing w:line="240" w:lineRule="auto"/>
              <w:ind w:right="100"/>
              <w:jc w:val="center"/>
            </w:pPr>
            <w:r>
              <w:rPr>
                <w:rStyle w:val="None"/>
                <w:rFonts w:ascii="Times New Roman" w:hAnsi="Times New Roman"/>
                <w:sz w:val="24"/>
                <w:szCs w:val="24"/>
              </w:rPr>
              <w:t>Sometimes</w:t>
            </w:r>
          </w:p>
        </w:tc>
      </w:tr>
      <w:tr w:rsidR="00B86654" w14:paraId="7E78F686" w14:textId="77777777" w:rsidTr="00AC3DA4">
        <w:trPr>
          <w:trHeight w:val="414"/>
        </w:trPr>
        <w:tc>
          <w:tcPr>
            <w:tcW w:w="5012" w:type="dxa"/>
            <w:gridSpan w:val="3"/>
            <w:tcBorders>
              <w:top w:val="single" w:sz="4" w:space="0" w:color="auto"/>
            </w:tcBorders>
            <w:shd w:val="clear" w:color="auto" w:fill="auto"/>
            <w:tcMar>
              <w:top w:w="80" w:type="dxa"/>
              <w:left w:w="80" w:type="dxa"/>
              <w:bottom w:w="80" w:type="dxa"/>
              <w:right w:w="80" w:type="dxa"/>
            </w:tcMar>
          </w:tcPr>
          <w:p w14:paraId="2E668A67" w14:textId="63C806A3" w:rsidR="00347208" w:rsidRDefault="00347208" w:rsidP="00AC3DA4">
            <w:pPr>
              <w:pStyle w:val="Normal1"/>
              <w:spacing w:line="240" w:lineRule="auto"/>
              <w:ind w:right="101"/>
            </w:pPr>
            <w:r>
              <w:rPr>
                <w:rStyle w:val="None"/>
                <w:rFonts w:ascii="Times New Roman" w:hAnsi="Times New Roman"/>
                <w:sz w:val="24"/>
                <w:szCs w:val="24"/>
              </w:rPr>
              <w:t>Was the content developmentally appropriate</w:t>
            </w:r>
            <w:r w:rsidR="00AE74B2">
              <w:rPr>
                <w:rStyle w:val="None"/>
                <w:rFonts w:ascii="Times New Roman" w:hAnsi="Times New Roman"/>
                <w:sz w:val="24"/>
                <w:szCs w:val="24"/>
              </w:rPr>
              <w:t>?</w:t>
            </w:r>
          </w:p>
        </w:tc>
        <w:tc>
          <w:tcPr>
            <w:tcW w:w="1260" w:type="dxa"/>
            <w:gridSpan w:val="2"/>
            <w:tcBorders>
              <w:top w:val="single" w:sz="4" w:space="0" w:color="auto"/>
            </w:tcBorders>
            <w:shd w:val="clear" w:color="auto" w:fill="auto"/>
            <w:tcMar>
              <w:top w:w="80" w:type="dxa"/>
              <w:left w:w="80" w:type="dxa"/>
              <w:bottom w:w="80" w:type="dxa"/>
              <w:right w:w="80" w:type="dxa"/>
            </w:tcMar>
            <w:vAlign w:val="center"/>
          </w:tcPr>
          <w:p w14:paraId="2ED86C3C" w14:textId="77777777" w:rsidR="00347208" w:rsidRDefault="00347208" w:rsidP="00AC3DA4">
            <w:pPr>
              <w:pStyle w:val="Normal1"/>
              <w:spacing w:line="240" w:lineRule="auto"/>
              <w:ind w:right="101"/>
              <w:jc w:val="center"/>
            </w:pPr>
            <w:r>
              <w:rPr>
                <w:rStyle w:val="None"/>
                <w:rFonts w:ascii="Times New Roman" w:hAnsi="Times New Roman"/>
                <w:sz w:val="24"/>
                <w:szCs w:val="24"/>
              </w:rPr>
              <w:t>90%</w:t>
            </w:r>
          </w:p>
        </w:tc>
        <w:tc>
          <w:tcPr>
            <w:tcW w:w="1023" w:type="dxa"/>
            <w:gridSpan w:val="2"/>
            <w:tcBorders>
              <w:top w:val="single" w:sz="4" w:space="0" w:color="auto"/>
            </w:tcBorders>
            <w:shd w:val="clear" w:color="auto" w:fill="auto"/>
            <w:tcMar>
              <w:top w:w="80" w:type="dxa"/>
              <w:left w:w="80" w:type="dxa"/>
              <w:bottom w:w="80" w:type="dxa"/>
              <w:right w:w="80" w:type="dxa"/>
            </w:tcMar>
            <w:vAlign w:val="center"/>
          </w:tcPr>
          <w:p w14:paraId="3FBCF2F8" w14:textId="77777777" w:rsidR="00347208" w:rsidRDefault="00347208" w:rsidP="00AC3DA4">
            <w:pPr>
              <w:pStyle w:val="Normal1"/>
              <w:spacing w:line="240" w:lineRule="auto"/>
              <w:ind w:right="101"/>
              <w:jc w:val="center"/>
            </w:pPr>
            <w:r>
              <w:rPr>
                <w:rStyle w:val="None"/>
                <w:rFonts w:ascii="Times New Roman" w:hAnsi="Times New Roman"/>
                <w:sz w:val="24"/>
                <w:szCs w:val="24"/>
              </w:rPr>
              <w:t>5%</w:t>
            </w:r>
          </w:p>
        </w:tc>
        <w:tc>
          <w:tcPr>
            <w:tcW w:w="1137" w:type="dxa"/>
            <w:tcBorders>
              <w:top w:val="single" w:sz="4" w:space="0" w:color="auto"/>
            </w:tcBorders>
            <w:shd w:val="clear" w:color="auto" w:fill="auto"/>
            <w:tcMar>
              <w:top w:w="80" w:type="dxa"/>
              <w:left w:w="80" w:type="dxa"/>
              <w:bottom w:w="80" w:type="dxa"/>
              <w:right w:w="80" w:type="dxa"/>
            </w:tcMar>
            <w:vAlign w:val="center"/>
          </w:tcPr>
          <w:p w14:paraId="4EC1DE46" w14:textId="77777777" w:rsidR="00347208" w:rsidRDefault="00347208" w:rsidP="00AC3DA4">
            <w:pPr>
              <w:pStyle w:val="Normal1"/>
              <w:spacing w:line="240" w:lineRule="auto"/>
              <w:ind w:right="101"/>
              <w:jc w:val="center"/>
            </w:pPr>
            <w:r>
              <w:rPr>
                <w:rStyle w:val="None"/>
                <w:rFonts w:ascii="Times New Roman" w:hAnsi="Times New Roman"/>
                <w:sz w:val="24"/>
                <w:szCs w:val="24"/>
              </w:rPr>
              <w:t>5%</w:t>
            </w:r>
          </w:p>
        </w:tc>
      </w:tr>
      <w:tr w:rsidR="00B86654" w14:paraId="0508B974" w14:textId="77777777" w:rsidTr="00AC3DA4">
        <w:trPr>
          <w:trHeight w:val="649"/>
        </w:trPr>
        <w:tc>
          <w:tcPr>
            <w:tcW w:w="5012" w:type="dxa"/>
            <w:gridSpan w:val="3"/>
            <w:shd w:val="clear" w:color="auto" w:fill="auto"/>
            <w:tcMar>
              <w:top w:w="80" w:type="dxa"/>
              <w:left w:w="80" w:type="dxa"/>
              <w:bottom w:w="80" w:type="dxa"/>
              <w:right w:w="80" w:type="dxa"/>
            </w:tcMar>
          </w:tcPr>
          <w:p w14:paraId="01965D62" w14:textId="0BB38218" w:rsidR="00347208" w:rsidRDefault="00347208" w:rsidP="00AC3DA4">
            <w:pPr>
              <w:pStyle w:val="Normal1"/>
              <w:spacing w:line="240" w:lineRule="auto"/>
              <w:ind w:right="101"/>
            </w:pPr>
            <w:r>
              <w:rPr>
                <w:rStyle w:val="None"/>
                <w:rFonts w:ascii="Times New Roman" w:hAnsi="Times New Roman"/>
                <w:sz w:val="24"/>
                <w:szCs w:val="24"/>
              </w:rPr>
              <w:t>Was the delivery of content developmentally appropriate</w:t>
            </w:r>
            <w:r w:rsidR="00AE74B2">
              <w:rPr>
                <w:rStyle w:val="None"/>
                <w:rFonts w:ascii="Times New Roman" w:hAnsi="Times New Roman"/>
                <w:sz w:val="24"/>
                <w:szCs w:val="24"/>
              </w:rPr>
              <w:t>?</w:t>
            </w:r>
          </w:p>
        </w:tc>
        <w:tc>
          <w:tcPr>
            <w:tcW w:w="1260" w:type="dxa"/>
            <w:gridSpan w:val="2"/>
            <w:shd w:val="clear" w:color="auto" w:fill="auto"/>
            <w:tcMar>
              <w:top w:w="80" w:type="dxa"/>
              <w:left w:w="80" w:type="dxa"/>
              <w:bottom w:w="80" w:type="dxa"/>
              <w:right w:w="80" w:type="dxa"/>
            </w:tcMar>
            <w:vAlign w:val="center"/>
          </w:tcPr>
          <w:p w14:paraId="00891EE5" w14:textId="77777777" w:rsidR="00347208" w:rsidRDefault="00347208" w:rsidP="00AC3DA4">
            <w:pPr>
              <w:pStyle w:val="Normal1"/>
              <w:spacing w:line="240" w:lineRule="auto"/>
              <w:ind w:right="101"/>
              <w:jc w:val="center"/>
            </w:pPr>
            <w:r>
              <w:rPr>
                <w:rStyle w:val="None"/>
                <w:rFonts w:ascii="Times New Roman" w:hAnsi="Times New Roman"/>
                <w:sz w:val="24"/>
                <w:szCs w:val="24"/>
              </w:rPr>
              <w:t>90%</w:t>
            </w:r>
          </w:p>
        </w:tc>
        <w:tc>
          <w:tcPr>
            <w:tcW w:w="1023" w:type="dxa"/>
            <w:gridSpan w:val="2"/>
            <w:shd w:val="clear" w:color="auto" w:fill="auto"/>
            <w:tcMar>
              <w:top w:w="80" w:type="dxa"/>
              <w:left w:w="80" w:type="dxa"/>
              <w:bottom w:w="80" w:type="dxa"/>
              <w:right w:w="80" w:type="dxa"/>
            </w:tcMar>
            <w:vAlign w:val="center"/>
          </w:tcPr>
          <w:p w14:paraId="2772E3B4" w14:textId="77777777" w:rsidR="00347208" w:rsidRDefault="00347208" w:rsidP="00AC3DA4">
            <w:pPr>
              <w:pStyle w:val="Normal1"/>
              <w:spacing w:line="240" w:lineRule="auto"/>
              <w:ind w:right="101"/>
              <w:jc w:val="center"/>
            </w:pPr>
            <w:r>
              <w:rPr>
                <w:rStyle w:val="None"/>
                <w:rFonts w:ascii="Times New Roman" w:hAnsi="Times New Roman"/>
                <w:sz w:val="24"/>
                <w:szCs w:val="24"/>
              </w:rPr>
              <w:t>5%</w:t>
            </w:r>
          </w:p>
        </w:tc>
        <w:tc>
          <w:tcPr>
            <w:tcW w:w="1137" w:type="dxa"/>
            <w:shd w:val="clear" w:color="auto" w:fill="auto"/>
            <w:tcMar>
              <w:top w:w="80" w:type="dxa"/>
              <w:left w:w="80" w:type="dxa"/>
              <w:bottom w:w="80" w:type="dxa"/>
              <w:right w:w="80" w:type="dxa"/>
            </w:tcMar>
            <w:vAlign w:val="center"/>
          </w:tcPr>
          <w:p w14:paraId="7D962B51" w14:textId="77777777" w:rsidR="00347208" w:rsidRDefault="00347208" w:rsidP="00AC3DA4">
            <w:pPr>
              <w:pStyle w:val="Normal1"/>
              <w:spacing w:line="240" w:lineRule="auto"/>
              <w:ind w:right="101"/>
              <w:jc w:val="center"/>
            </w:pPr>
            <w:r>
              <w:rPr>
                <w:rStyle w:val="None"/>
                <w:rFonts w:ascii="Times New Roman" w:hAnsi="Times New Roman"/>
                <w:sz w:val="24"/>
                <w:szCs w:val="24"/>
              </w:rPr>
              <w:t>5%</w:t>
            </w:r>
          </w:p>
        </w:tc>
      </w:tr>
      <w:tr w:rsidR="00B86654" w14:paraId="04D69F13" w14:textId="77777777" w:rsidTr="00AC3DA4">
        <w:trPr>
          <w:trHeight w:val="658"/>
        </w:trPr>
        <w:tc>
          <w:tcPr>
            <w:tcW w:w="5012" w:type="dxa"/>
            <w:gridSpan w:val="3"/>
            <w:tcBorders>
              <w:bottom w:val="single" w:sz="4" w:space="0" w:color="auto"/>
            </w:tcBorders>
            <w:shd w:val="clear" w:color="auto" w:fill="auto"/>
            <w:tcMar>
              <w:top w:w="80" w:type="dxa"/>
              <w:left w:w="80" w:type="dxa"/>
              <w:bottom w:w="80" w:type="dxa"/>
              <w:right w:w="80" w:type="dxa"/>
            </w:tcMar>
          </w:tcPr>
          <w:p w14:paraId="3ABF4C1E" w14:textId="4207CEFC" w:rsidR="00347208" w:rsidRDefault="00347208" w:rsidP="00AC3DA4">
            <w:pPr>
              <w:pStyle w:val="Normal1"/>
              <w:spacing w:line="240" w:lineRule="auto"/>
              <w:ind w:right="101"/>
            </w:pPr>
            <w:r>
              <w:rPr>
                <w:rStyle w:val="None"/>
                <w:rFonts w:ascii="Times New Roman" w:hAnsi="Times New Roman"/>
                <w:sz w:val="24"/>
                <w:szCs w:val="24"/>
              </w:rPr>
              <w:t>How often did your student COR notes come from these sessions</w:t>
            </w:r>
            <w:r w:rsidR="00AE74B2">
              <w:rPr>
                <w:rStyle w:val="None"/>
                <w:rFonts w:ascii="Times New Roman" w:hAnsi="Times New Roman"/>
                <w:sz w:val="24"/>
                <w:szCs w:val="24"/>
              </w:rPr>
              <w:t>?</w:t>
            </w:r>
          </w:p>
        </w:tc>
        <w:tc>
          <w:tcPr>
            <w:tcW w:w="1260" w:type="dxa"/>
            <w:gridSpan w:val="2"/>
            <w:tcBorders>
              <w:bottom w:val="single" w:sz="4" w:space="0" w:color="auto"/>
            </w:tcBorders>
            <w:shd w:val="clear" w:color="auto" w:fill="auto"/>
            <w:tcMar>
              <w:top w:w="80" w:type="dxa"/>
              <w:left w:w="80" w:type="dxa"/>
              <w:bottom w:w="80" w:type="dxa"/>
              <w:right w:w="80" w:type="dxa"/>
            </w:tcMar>
            <w:vAlign w:val="center"/>
          </w:tcPr>
          <w:p w14:paraId="57D7DE7C" w14:textId="77777777" w:rsidR="00347208" w:rsidRDefault="00347208" w:rsidP="00AC3DA4">
            <w:pPr>
              <w:pStyle w:val="Normal1"/>
              <w:spacing w:line="240" w:lineRule="auto"/>
              <w:ind w:right="101"/>
              <w:jc w:val="center"/>
            </w:pPr>
            <w:r>
              <w:rPr>
                <w:rStyle w:val="None"/>
                <w:rFonts w:ascii="Times New Roman" w:hAnsi="Times New Roman"/>
                <w:sz w:val="24"/>
                <w:szCs w:val="24"/>
              </w:rPr>
              <w:t>87%</w:t>
            </w:r>
          </w:p>
        </w:tc>
        <w:tc>
          <w:tcPr>
            <w:tcW w:w="1023" w:type="dxa"/>
            <w:gridSpan w:val="2"/>
            <w:tcBorders>
              <w:bottom w:val="single" w:sz="4" w:space="0" w:color="auto"/>
            </w:tcBorders>
            <w:shd w:val="clear" w:color="auto" w:fill="auto"/>
            <w:tcMar>
              <w:top w:w="80" w:type="dxa"/>
              <w:left w:w="80" w:type="dxa"/>
              <w:bottom w:w="80" w:type="dxa"/>
              <w:right w:w="80" w:type="dxa"/>
            </w:tcMar>
            <w:vAlign w:val="center"/>
          </w:tcPr>
          <w:p w14:paraId="0F7F0EBF" w14:textId="77777777" w:rsidR="00347208" w:rsidRDefault="00347208" w:rsidP="00AC3DA4">
            <w:pPr>
              <w:pStyle w:val="Normal1"/>
              <w:spacing w:line="240" w:lineRule="auto"/>
              <w:ind w:right="101"/>
              <w:jc w:val="center"/>
            </w:pPr>
            <w:r>
              <w:rPr>
                <w:rStyle w:val="None"/>
                <w:rFonts w:ascii="Times New Roman" w:hAnsi="Times New Roman"/>
                <w:sz w:val="24"/>
                <w:szCs w:val="24"/>
              </w:rPr>
              <w:t>13%</w:t>
            </w:r>
          </w:p>
        </w:tc>
        <w:tc>
          <w:tcPr>
            <w:tcW w:w="1137" w:type="dxa"/>
            <w:tcBorders>
              <w:bottom w:val="single" w:sz="4" w:space="0" w:color="auto"/>
            </w:tcBorders>
            <w:shd w:val="clear" w:color="auto" w:fill="auto"/>
            <w:tcMar>
              <w:top w:w="80" w:type="dxa"/>
              <w:left w:w="80" w:type="dxa"/>
              <w:bottom w:w="80" w:type="dxa"/>
              <w:right w:w="80" w:type="dxa"/>
            </w:tcMar>
            <w:vAlign w:val="center"/>
          </w:tcPr>
          <w:p w14:paraId="186564BF" w14:textId="77777777" w:rsidR="00347208" w:rsidRDefault="00347208" w:rsidP="00AC3DA4">
            <w:pPr>
              <w:ind w:right="101"/>
            </w:pPr>
          </w:p>
        </w:tc>
      </w:tr>
      <w:tr w:rsidR="00B86654" w14:paraId="58BFD3C3" w14:textId="77777777" w:rsidTr="00AC3DA4">
        <w:trPr>
          <w:trHeight w:val="540"/>
        </w:trPr>
        <w:tc>
          <w:tcPr>
            <w:tcW w:w="1880"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38A14B68" w14:textId="77777777" w:rsidR="00347208" w:rsidRDefault="00347208" w:rsidP="00C228A4">
            <w:pPr>
              <w:pStyle w:val="Normal1"/>
              <w:spacing w:line="240" w:lineRule="auto"/>
              <w:jc w:val="center"/>
            </w:pPr>
            <w:r>
              <w:rPr>
                <w:rStyle w:val="None"/>
                <w:rFonts w:ascii="Times New Roman" w:hAnsi="Times New Roman"/>
                <w:sz w:val="24"/>
                <w:szCs w:val="24"/>
              </w:rPr>
              <w:t>Observation of COR element</w:t>
            </w:r>
          </w:p>
        </w:tc>
        <w:tc>
          <w:tcPr>
            <w:tcW w:w="2412"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1ED6B4C4" w14:textId="77777777" w:rsidR="00347208" w:rsidRDefault="00347208" w:rsidP="00C228A4">
            <w:pPr>
              <w:pStyle w:val="Normal1"/>
              <w:spacing w:line="240" w:lineRule="auto"/>
              <w:jc w:val="center"/>
            </w:pPr>
            <w:r>
              <w:rPr>
                <w:rStyle w:val="None"/>
                <w:rFonts w:ascii="Times New Roman" w:hAnsi="Times New Roman"/>
                <w:sz w:val="24"/>
                <w:szCs w:val="24"/>
              </w:rPr>
              <w:t>Weekly</w:t>
            </w:r>
          </w:p>
        </w:tc>
        <w:tc>
          <w:tcPr>
            <w:tcW w:w="990" w:type="dxa"/>
            <w:gridSpan w:val="2"/>
            <w:tcBorders>
              <w:top w:val="single" w:sz="4" w:space="0" w:color="auto"/>
              <w:bottom w:val="single" w:sz="4" w:space="0" w:color="auto"/>
            </w:tcBorders>
            <w:shd w:val="clear" w:color="auto" w:fill="auto"/>
            <w:tcMar>
              <w:top w:w="80" w:type="dxa"/>
              <w:left w:w="80" w:type="dxa"/>
              <w:bottom w:w="80" w:type="dxa"/>
              <w:right w:w="80" w:type="dxa"/>
            </w:tcMar>
            <w:vAlign w:val="center"/>
          </w:tcPr>
          <w:p w14:paraId="2DE190D5" w14:textId="77777777" w:rsidR="00347208" w:rsidRDefault="00347208" w:rsidP="00C228A4">
            <w:pPr>
              <w:pStyle w:val="Normal1"/>
              <w:spacing w:line="240" w:lineRule="auto"/>
              <w:ind w:left="-170" w:firstLine="90"/>
              <w:jc w:val="center"/>
            </w:pPr>
            <w:r>
              <w:rPr>
                <w:rStyle w:val="None"/>
                <w:rFonts w:ascii="Times New Roman" w:hAnsi="Times New Roman"/>
                <w:sz w:val="24"/>
                <w:szCs w:val="24"/>
              </w:rPr>
              <w:t>Monthly</w:t>
            </w:r>
          </w:p>
        </w:tc>
        <w:tc>
          <w:tcPr>
            <w:tcW w:w="1620" w:type="dxa"/>
            <w:gridSpan w:val="2"/>
            <w:tcBorders>
              <w:top w:val="single" w:sz="4" w:space="0" w:color="auto"/>
              <w:bottom w:val="single" w:sz="4" w:space="0" w:color="auto"/>
            </w:tcBorders>
            <w:shd w:val="clear" w:color="auto" w:fill="auto"/>
            <w:tcMar>
              <w:top w:w="80" w:type="dxa"/>
              <w:left w:w="80" w:type="dxa"/>
              <w:bottom w:w="80" w:type="dxa"/>
              <w:right w:w="80" w:type="dxa"/>
            </w:tcMar>
            <w:vAlign w:val="center"/>
          </w:tcPr>
          <w:p w14:paraId="417DF5C0" w14:textId="77777777" w:rsidR="00347208" w:rsidRDefault="00347208" w:rsidP="00C228A4">
            <w:pPr>
              <w:pStyle w:val="Normal1"/>
              <w:spacing w:line="240" w:lineRule="auto"/>
              <w:jc w:val="center"/>
            </w:pPr>
            <w:r>
              <w:rPr>
                <w:rStyle w:val="None"/>
                <w:rFonts w:ascii="Times New Roman" w:hAnsi="Times New Roman"/>
                <w:sz w:val="24"/>
                <w:szCs w:val="24"/>
              </w:rPr>
              <w:t>Once a year</w:t>
            </w:r>
          </w:p>
        </w:tc>
        <w:tc>
          <w:tcPr>
            <w:tcW w:w="1530" w:type="dxa"/>
            <w:gridSpan w:val="2"/>
            <w:tcBorders>
              <w:top w:val="single" w:sz="4" w:space="0" w:color="auto"/>
              <w:bottom w:val="single" w:sz="4" w:space="0" w:color="auto"/>
            </w:tcBorders>
            <w:shd w:val="clear" w:color="auto" w:fill="auto"/>
            <w:tcMar>
              <w:top w:w="80" w:type="dxa"/>
              <w:left w:w="80" w:type="dxa"/>
              <w:bottom w:w="80" w:type="dxa"/>
              <w:right w:w="80" w:type="dxa"/>
            </w:tcMar>
            <w:vAlign w:val="center"/>
          </w:tcPr>
          <w:p w14:paraId="18498D56" w14:textId="77777777" w:rsidR="00347208" w:rsidRDefault="00347208" w:rsidP="00C228A4">
            <w:pPr>
              <w:pStyle w:val="Normal1"/>
              <w:spacing w:line="240" w:lineRule="auto"/>
              <w:jc w:val="center"/>
            </w:pPr>
            <w:r>
              <w:rPr>
                <w:rStyle w:val="None"/>
                <w:rFonts w:ascii="Times New Roman" w:hAnsi="Times New Roman"/>
                <w:sz w:val="24"/>
                <w:szCs w:val="24"/>
              </w:rPr>
              <w:t>Never</w:t>
            </w:r>
          </w:p>
        </w:tc>
      </w:tr>
      <w:tr w:rsidR="00B86654" w14:paraId="0CDC0D36" w14:textId="77777777" w:rsidTr="00AC3DA4">
        <w:trPr>
          <w:trHeight w:val="639"/>
        </w:trPr>
        <w:tc>
          <w:tcPr>
            <w:tcW w:w="1880" w:type="dxa"/>
            <w:tcBorders>
              <w:top w:val="single" w:sz="4" w:space="0" w:color="auto"/>
            </w:tcBorders>
            <w:shd w:val="clear" w:color="auto" w:fill="auto"/>
            <w:tcMar>
              <w:top w:w="80" w:type="dxa"/>
              <w:left w:w="80" w:type="dxa"/>
              <w:bottom w:w="80" w:type="dxa"/>
              <w:right w:w="80" w:type="dxa"/>
            </w:tcMar>
          </w:tcPr>
          <w:p w14:paraId="522BD088" w14:textId="77777777" w:rsidR="00347208" w:rsidRDefault="00347208" w:rsidP="00C228A4">
            <w:pPr>
              <w:pStyle w:val="Normal1"/>
              <w:spacing w:line="240" w:lineRule="auto"/>
              <w:jc w:val="center"/>
            </w:pPr>
            <w:r>
              <w:rPr>
                <w:rStyle w:val="None"/>
                <w:rFonts w:ascii="Times New Roman" w:hAnsi="Times New Roman"/>
                <w:sz w:val="24"/>
                <w:szCs w:val="24"/>
              </w:rPr>
              <w:t>Creative Representation</w:t>
            </w:r>
          </w:p>
        </w:tc>
        <w:tc>
          <w:tcPr>
            <w:tcW w:w="2412" w:type="dxa"/>
            <w:tcBorders>
              <w:top w:val="single" w:sz="4" w:space="0" w:color="auto"/>
            </w:tcBorders>
            <w:shd w:val="clear" w:color="auto" w:fill="auto"/>
            <w:tcMar>
              <w:top w:w="80" w:type="dxa"/>
              <w:left w:w="80" w:type="dxa"/>
              <w:bottom w:w="80" w:type="dxa"/>
              <w:right w:w="80" w:type="dxa"/>
            </w:tcMar>
          </w:tcPr>
          <w:p w14:paraId="75EBD26F" w14:textId="77777777" w:rsidR="00347208" w:rsidRDefault="00347208" w:rsidP="00C228A4">
            <w:pPr>
              <w:pStyle w:val="Normal1"/>
              <w:spacing w:line="240" w:lineRule="auto"/>
              <w:jc w:val="center"/>
            </w:pPr>
            <w:r>
              <w:rPr>
                <w:rStyle w:val="None"/>
                <w:rFonts w:ascii="Times New Roman" w:hAnsi="Times New Roman"/>
                <w:sz w:val="24"/>
                <w:szCs w:val="24"/>
              </w:rPr>
              <w:t>82%</w:t>
            </w:r>
          </w:p>
        </w:tc>
        <w:tc>
          <w:tcPr>
            <w:tcW w:w="990" w:type="dxa"/>
            <w:gridSpan w:val="2"/>
            <w:tcBorders>
              <w:top w:val="single" w:sz="4" w:space="0" w:color="auto"/>
            </w:tcBorders>
            <w:shd w:val="clear" w:color="auto" w:fill="auto"/>
            <w:tcMar>
              <w:top w:w="80" w:type="dxa"/>
              <w:left w:w="80" w:type="dxa"/>
              <w:bottom w:w="80" w:type="dxa"/>
              <w:right w:w="80" w:type="dxa"/>
            </w:tcMar>
          </w:tcPr>
          <w:p w14:paraId="72F4F524" w14:textId="77777777" w:rsidR="00347208" w:rsidRDefault="00347208" w:rsidP="00C228A4">
            <w:pPr>
              <w:pStyle w:val="Normal1"/>
              <w:spacing w:line="240" w:lineRule="auto"/>
              <w:jc w:val="center"/>
            </w:pPr>
            <w:r>
              <w:rPr>
                <w:rStyle w:val="None"/>
                <w:rFonts w:ascii="Times New Roman" w:hAnsi="Times New Roman"/>
                <w:sz w:val="24"/>
                <w:szCs w:val="24"/>
              </w:rPr>
              <w:t>18%</w:t>
            </w:r>
          </w:p>
        </w:tc>
        <w:tc>
          <w:tcPr>
            <w:tcW w:w="1620" w:type="dxa"/>
            <w:gridSpan w:val="2"/>
            <w:tcBorders>
              <w:top w:val="single" w:sz="4" w:space="0" w:color="auto"/>
            </w:tcBorders>
            <w:shd w:val="clear" w:color="auto" w:fill="auto"/>
            <w:tcMar>
              <w:top w:w="80" w:type="dxa"/>
              <w:left w:w="80" w:type="dxa"/>
              <w:bottom w:w="80" w:type="dxa"/>
              <w:right w:w="80" w:type="dxa"/>
            </w:tcMar>
          </w:tcPr>
          <w:p w14:paraId="3A6D59FE" w14:textId="77777777" w:rsidR="00347208" w:rsidRDefault="00347208" w:rsidP="00C228A4"/>
        </w:tc>
        <w:tc>
          <w:tcPr>
            <w:tcW w:w="1530" w:type="dxa"/>
            <w:gridSpan w:val="2"/>
            <w:tcBorders>
              <w:top w:val="single" w:sz="4" w:space="0" w:color="auto"/>
            </w:tcBorders>
            <w:shd w:val="clear" w:color="auto" w:fill="auto"/>
            <w:tcMar>
              <w:top w:w="80" w:type="dxa"/>
              <w:left w:w="80" w:type="dxa"/>
              <w:bottom w:w="80" w:type="dxa"/>
              <w:right w:w="80" w:type="dxa"/>
            </w:tcMar>
          </w:tcPr>
          <w:p w14:paraId="10223F1E" w14:textId="77777777" w:rsidR="00347208" w:rsidRDefault="00347208" w:rsidP="00C228A4"/>
        </w:tc>
      </w:tr>
      <w:tr w:rsidR="00B86654" w14:paraId="71B94DC8" w14:textId="77777777" w:rsidTr="00AC3DA4">
        <w:trPr>
          <w:trHeight w:val="300"/>
        </w:trPr>
        <w:tc>
          <w:tcPr>
            <w:tcW w:w="1880" w:type="dxa"/>
            <w:shd w:val="clear" w:color="auto" w:fill="auto"/>
            <w:tcMar>
              <w:top w:w="80" w:type="dxa"/>
              <w:left w:w="80" w:type="dxa"/>
              <w:bottom w:w="80" w:type="dxa"/>
              <w:right w:w="80" w:type="dxa"/>
            </w:tcMar>
          </w:tcPr>
          <w:p w14:paraId="70F383A4" w14:textId="77777777" w:rsidR="00347208" w:rsidRDefault="00347208" w:rsidP="00C228A4">
            <w:pPr>
              <w:pStyle w:val="Normal1"/>
              <w:spacing w:line="240" w:lineRule="auto"/>
              <w:jc w:val="center"/>
            </w:pPr>
            <w:r>
              <w:rPr>
                <w:rStyle w:val="None"/>
                <w:rFonts w:ascii="Times New Roman" w:hAnsi="Times New Roman"/>
                <w:sz w:val="24"/>
                <w:szCs w:val="24"/>
              </w:rPr>
              <w:t>Initiative</w:t>
            </w:r>
          </w:p>
        </w:tc>
        <w:tc>
          <w:tcPr>
            <w:tcW w:w="2412" w:type="dxa"/>
            <w:shd w:val="clear" w:color="auto" w:fill="auto"/>
            <w:tcMar>
              <w:top w:w="80" w:type="dxa"/>
              <w:left w:w="80" w:type="dxa"/>
              <w:bottom w:w="80" w:type="dxa"/>
              <w:right w:w="80" w:type="dxa"/>
            </w:tcMar>
          </w:tcPr>
          <w:p w14:paraId="490E1F2B" w14:textId="77777777" w:rsidR="00347208" w:rsidRDefault="00347208" w:rsidP="00C228A4">
            <w:pPr>
              <w:pStyle w:val="Normal1"/>
              <w:spacing w:line="240" w:lineRule="auto"/>
              <w:jc w:val="center"/>
            </w:pPr>
            <w:r>
              <w:rPr>
                <w:rStyle w:val="None"/>
                <w:rFonts w:ascii="Times New Roman" w:hAnsi="Times New Roman"/>
                <w:sz w:val="24"/>
                <w:szCs w:val="24"/>
              </w:rPr>
              <w:t>74%</w:t>
            </w:r>
          </w:p>
        </w:tc>
        <w:tc>
          <w:tcPr>
            <w:tcW w:w="990" w:type="dxa"/>
            <w:gridSpan w:val="2"/>
            <w:shd w:val="clear" w:color="auto" w:fill="auto"/>
            <w:tcMar>
              <w:top w:w="80" w:type="dxa"/>
              <w:left w:w="80" w:type="dxa"/>
              <w:bottom w:w="80" w:type="dxa"/>
              <w:right w:w="80" w:type="dxa"/>
            </w:tcMar>
          </w:tcPr>
          <w:p w14:paraId="3DCE8060" w14:textId="77777777" w:rsidR="00347208" w:rsidRDefault="00347208" w:rsidP="00C228A4">
            <w:pPr>
              <w:pStyle w:val="Normal1"/>
              <w:spacing w:line="240" w:lineRule="auto"/>
              <w:jc w:val="center"/>
            </w:pPr>
            <w:r>
              <w:rPr>
                <w:rStyle w:val="None"/>
                <w:rFonts w:ascii="Times New Roman" w:hAnsi="Times New Roman"/>
                <w:sz w:val="24"/>
                <w:szCs w:val="24"/>
              </w:rPr>
              <w:t>19%</w:t>
            </w:r>
          </w:p>
        </w:tc>
        <w:tc>
          <w:tcPr>
            <w:tcW w:w="1620" w:type="dxa"/>
            <w:gridSpan w:val="2"/>
            <w:shd w:val="clear" w:color="auto" w:fill="auto"/>
            <w:tcMar>
              <w:top w:w="80" w:type="dxa"/>
              <w:left w:w="80" w:type="dxa"/>
              <w:bottom w:w="80" w:type="dxa"/>
              <w:right w:w="80" w:type="dxa"/>
            </w:tcMar>
          </w:tcPr>
          <w:p w14:paraId="361FAEDA" w14:textId="77777777" w:rsidR="00347208" w:rsidRDefault="00347208" w:rsidP="00C228A4">
            <w:pPr>
              <w:pStyle w:val="Normal1"/>
              <w:spacing w:line="240" w:lineRule="auto"/>
              <w:jc w:val="center"/>
            </w:pPr>
            <w:r>
              <w:rPr>
                <w:rStyle w:val="None"/>
                <w:rFonts w:ascii="Times New Roman" w:hAnsi="Times New Roman"/>
                <w:sz w:val="24"/>
                <w:szCs w:val="24"/>
              </w:rPr>
              <w:t>7%</w:t>
            </w:r>
          </w:p>
        </w:tc>
        <w:tc>
          <w:tcPr>
            <w:tcW w:w="1530" w:type="dxa"/>
            <w:gridSpan w:val="2"/>
            <w:shd w:val="clear" w:color="auto" w:fill="auto"/>
            <w:tcMar>
              <w:top w:w="80" w:type="dxa"/>
              <w:left w:w="80" w:type="dxa"/>
              <w:bottom w:w="80" w:type="dxa"/>
              <w:right w:w="80" w:type="dxa"/>
            </w:tcMar>
          </w:tcPr>
          <w:p w14:paraId="7883C213" w14:textId="77777777" w:rsidR="00347208" w:rsidRDefault="00347208" w:rsidP="00AC3DA4"/>
        </w:tc>
      </w:tr>
      <w:tr w:rsidR="00B86654" w14:paraId="72A4F27C" w14:textId="77777777" w:rsidTr="00AC3DA4">
        <w:trPr>
          <w:trHeight w:val="271"/>
        </w:trPr>
        <w:tc>
          <w:tcPr>
            <w:tcW w:w="1880" w:type="dxa"/>
            <w:shd w:val="clear" w:color="auto" w:fill="auto"/>
            <w:tcMar>
              <w:top w:w="80" w:type="dxa"/>
              <w:left w:w="80" w:type="dxa"/>
              <w:bottom w:w="80" w:type="dxa"/>
              <w:right w:w="80" w:type="dxa"/>
            </w:tcMar>
          </w:tcPr>
          <w:p w14:paraId="6CE9EDA9" w14:textId="77777777" w:rsidR="00347208" w:rsidRDefault="00347208" w:rsidP="00C228A4">
            <w:pPr>
              <w:pStyle w:val="Normal1"/>
              <w:spacing w:line="240" w:lineRule="auto"/>
              <w:jc w:val="center"/>
            </w:pPr>
            <w:r>
              <w:rPr>
                <w:rStyle w:val="None"/>
                <w:rFonts w:ascii="Times New Roman" w:hAnsi="Times New Roman"/>
                <w:sz w:val="24"/>
                <w:szCs w:val="24"/>
              </w:rPr>
              <w:t>Social Relations</w:t>
            </w:r>
          </w:p>
        </w:tc>
        <w:tc>
          <w:tcPr>
            <w:tcW w:w="2412" w:type="dxa"/>
            <w:shd w:val="clear" w:color="auto" w:fill="auto"/>
            <w:tcMar>
              <w:top w:w="80" w:type="dxa"/>
              <w:left w:w="80" w:type="dxa"/>
              <w:bottom w:w="80" w:type="dxa"/>
              <w:right w:w="80" w:type="dxa"/>
            </w:tcMar>
          </w:tcPr>
          <w:p w14:paraId="654F5DE9" w14:textId="77777777" w:rsidR="00347208" w:rsidRDefault="00347208" w:rsidP="00C228A4">
            <w:pPr>
              <w:pStyle w:val="Normal1"/>
              <w:spacing w:line="240" w:lineRule="auto"/>
              <w:jc w:val="center"/>
            </w:pPr>
            <w:r>
              <w:rPr>
                <w:rStyle w:val="None"/>
                <w:rFonts w:ascii="Times New Roman" w:hAnsi="Times New Roman"/>
                <w:sz w:val="24"/>
                <w:szCs w:val="24"/>
              </w:rPr>
              <w:t>73%</w:t>
            </w:r>
          </w:p>
        </w:tc>
        <w:tc>
          <w:tcPr>
            <w:tcW w:w="990" w:type="dxa"/>
            <w:gridSpan w:val="2"/>
            <w:shd w:val="clear" w:color="auto" w:fill="auto"/>
            <w:tcMar>
              <w:top w:w="80" w:type="dxa"/>
              <w:left w:w="80" w:type="dxa"/>
              <w:bottom w:w="80" w:type="dxa"/>
              <w:right w:w="80" w:type="dxa"/>
            </w:tcMar>
          </w:tcPr>
          <w:p w14:paraId="30D294AE" w14:textId="77777777" w:rsidR="00347208" w:rsidRDefault="00347208" w:rsidP="00C228A4">
            <w:pPr>
              <w:pStyle w:val="Normal1"/>
              <w:spacing w:line="240" w:lineRule="auto"/>
              <w:jc w:val="center"/>
            </w:pPr>
            <w:r>
              <w:rPr>
                <w:rStyle w:val="None"/>
                <w:rFonts w:ascii="Times New Roman" w:hAnsi="Times New Roman"/>
                <w:sz w:val="24"/>
                <w:szCs w:val="24"/>
              </w:rPr>
              <w:t>20%</w:t>
            </w:r>
          </w:p>
        </w:tc>
        <w:tc>
          <w:tcPr>
            <w:tcW w:w="1620" w:type="dxa"/>
            <w:gridSpan w:val="2"/>
            <w:shd w:val="clear" w:color="auto" w:fill="auto"/>
            <w:tcMar>
              <w:top w:w="80" w:type="dxa"/>
              <w:left w:w="80" w:type="dxa"/>
              <w:bottom w:w="80" w:type="dxa"/>
              <w:right w:w="80" w:type="dxa"/>
            </w:tcMar>
          </w:tcPr>
          <w:p w14:paraId="199E934E" w14:textId="77777777" w:rsidR="00347208" w:rsidRDefault="00347208" w:rsidP="00C228A4">
            <w:pPr>
              <w:pStyle w:val="Normal1"/>
              <w:spacing w:line="240" w:lineRule="auto"/>
              <w:jc w:val="center"/>
            </w:pPr>
            <w:r>
              <w:rPr>
                <w:rStyle w:val="None"/>
                <w:rFonts w:ascii="Times New Roman" w:hAnsi="Times New Roman"/>
                <w:sz w:val="24"/>
                <w:szCs w:val="24"/>
              </w:rPr>
              <w:t>2%</w:t>
            </w:r>
          </w:p>
        </w:tc>
        <w:tc>
          <w:tcPr>
            <w:tcW w:w="1530" w:type="dxa"/>
            <w:gridSpan w:val="2"/>
            <w:shd w:val="clear" w:color="auto" w:fill="auto"/>
            <w:tcMar>
              <w:top w:w="80" w:type="dxa"/>
              <w:left w:w="80" w:type="dxa"/>
              <w:bottom w:w="80" w:type="dxa"/>
              <w:right w:w="80" w:type="dxa"/>
            </w:tcMar>
          </w:tcPr>
          <w:p w14:paraId="7385E4BC" w14:textId="77777777" w:rsidR="00347208" w:rsidRDefault="00347208" w:rsidP="00C228A4">
            <w:pPr>
              <w:pStyle w:val="Normal1"/>
              <w:spacing w:line="240" w:lineRule="auto"/>
              <w:jc w:val="center"/>
            </w:pPr>
            <w:r>
              <w:rPr>
                <w:rStyle w:val="None"/>
                <w:rFonts w:ascii="Times New Roman" w:hAnsi="Times New Roman"/>
                <w:sz w:val="24"/>
                <w:szCs w:val="24"/>
              </w:rPr>
              <w:t>5%</w:t>
            </w:r>
          </w:p>
        </w:tc>
      </w:tr>
      <w:tr w:rsidR="00B86654" w14:paraId="2BE042E3" w14:textId="77777777" w:rsidTr="00AC3DA4">
        <w:trPr>
          <w:trHeight w:val="532"/>
        </w:trPr>
        <w:tc>
          <w:tcPr>
            <w:tcW w:w="1880" w:type="dxa"/>
            <w:shd w:val="clear" w:color="auto" w:fill="auto"/>
            <w:tcMar>
              <w:top w:w="80" w:type="dxa"/>
              <w:left w:w="80" w:type="dxa"/>
              <w:bottom w:w="80" w:type="dxa"/>
              <w:right w:w="80" w:type="dxa"/>
            </w:tcMar>
          </w:tcPr>
          <w:p w14:paraId="3CF7785B" w14:textId="77777777" w:rsidR="00347208" w:rsidRDefault="00347208" w:rsidP="00C228A4">
            <w:pPr>
              <w:pStyle w:val="Normal1"/>
              <w:spacing w:line="240" w:lineRule="auto"/>
              <w:jc w:val="center"/>
            </w:pPr>
            <w:r>
              <w:rPr>
                <w:rStyle w:val="None"/>
                <w:rFonts w:ascii="Times New Roman" w:hAnsi="Times New Roman"/>
                <w:sz w:val="24"/>
                <w:szCs w:val="24"/>
              </w:rPr>
              <w:t>Music &amp; Movement</w:t>
            </w:r>
          </w:p>
        </w:tc>
        <w:tc>
          <w:tcPr>
            <w:tcW w:w="2412" w:type="dxa"/>
            <w:shd w:val="clear" w:color="auto" w:fill="auto"/>
            <w:tcMar>
              <w:top w:w="80" w:type="dxa"/>
              <w:left w:w="80" w:type="dxa"/>
              <w:bottom w:w="80" w:type="dxa"/>
              <w:right w:w="80" w:type="dxa"/>
            </w:tcMar>
          </w:tcPr>
          <w:p w14:paraId="7CD117E4" w14:textId="77777777" w:rsidR="00347208" w:rsidRDefault="00347208" w:rsidP="00C228A4">
            <w:pPr>
              <w:pStyle w:val="Normal1"/>
              <w:spacing w:line="240" w:lineRule="auto"/>
              <w:jc w:val="center"/>
            </w:pPr>
            <w:r>
              <w:rPr>
                <w:rStyle w:val="None"/>
                <w:rFonts w:ascii="Times New Roman" w:hAnsi="Times New Roman"/>
                <w:sz w:val="24"/>
                <w:szCs w:val="24"/>
              </w:rPr>
              <w:t>97%</w:t>
            </w:r>
          </w:p>
        </w:tc>
        <w:tc>
          <w:tcPr>
            <w:tcW w:w="990" w:type="dxa"/>
            <w:gridSpan w:val="2"/>
            <w:shd w:val="clear" w:color="auto" w:fill="auto"/>
            <w:tcMar>
              <w:top w:w="80" w:type="dxa"/>
              <w:left w:w="80" w:type="dxa"/>
              <w:bottom w:w="80" w:type="dxa"/>
              <w:right w:w="80" w:type="dxa"/>
            </w:tcMar>
          </w:tcPr>
          <w:p w14:paraId="7C8E880D" w14:textId="77777777" w:rsidR="00347208" w:rsidRDefault="00347208" w:rsidP="00C228A4">
            <w:pPr>
              <w:pStyle w:val="Normal1"/>
              <w:spacing w:line="240" w:lineRule="auto"/>
              <w:jc w:val="center"/>
            </w:pPr>
            <w:r>
              <w:rPr>
                <w:rStyle w:val="None"/>
                <w:rFonts w:ascii="Times New Roman" w:hAnsi="Times New Roman"/>
                <w:sz w:val="24"/>
                <w:szCs w:val="24"/>
              </w:rPr>
              <w:t>3%</w:t>
            </w:r>
          </w:p>
        </w:tc>
        <w:tc>
          <w:tcPr>
            <w:tcW w:w="1620" w:type="dxa"/>
            <w:gridSpan w:val="2"/>
            <w:shd w:val="clear" w:color="auto" w:fill="auto"/>
            <w:tcMar>
              <w:top w:w="80" w:type="dxa"/>
              <w:left w:w="80" w:type="dxa"/>
              <w:bottom w:w="80" w:type="dxa"/>
              <w:right w:w="80" w:type="dxa"/>
            </w:tcMar>
          </w:tcPr>
          <w:p w14:paraId="03064F3D" w14:textId="77777777" w:rsidR="00347208" w:rsidRDefault="00347208" w:rsidP="00C228A4"/>
        </w:tc>
        <w:tc>
          <w:tcPr>
            <w:tcW w:w="1530" w:type="dxa"/>
            <w:gridSpan w:val="2"/>
            <w:shd w:val="clear" w:color="auto" w:fill="auto"/>
            <w:tcMar>
              <w:top w:w="80" w:type="dxa"/>
              <w:left w:w="80" w:type="dxa"/>
              <w:bottom w:w="80" w:type="dxa"/>
              <w:right w:w="80" w:type="dxa"/>
            </w:tcMar>
          </w:tcPr>
          <w:p w14:paraId="241A9C05" w14:textId="77777777" w:rsidR="00347208" w:rsidRDefault="00347208" w:rsidP="00C228A4"/>
        </w:tc>
      </w:tr>
      <w:tr w:rsidR="00B86654" w14:paraId="463FAC29" w14:textId="77777777" w:rsidTr="00AC3DA4">
        <w:trPr>
          <w:trHeight w:val="568"/>
        </w:trPr>
        <w:tc>
          <w:tcPr>
            <w:tcW w:w="1880" w:type="dxa"/>
            <w:shd w:val="clear" w:color="auto" w:fill="auto"/>
            <w:tcMar>
              <w:top w:w="80" w:type="dxa"/>
              <w:left w:w="80" w:type="dxa"/>
              <w:bottom w:w="80" w:type="dxa"/>
              <w:right w:w="80" w:type="dxa"/>
            </w:tcMar>
          </w:tcPr>
          <w:p w14:paraId="5572CB7D" w14:textId="77777777" w:rsidR="00347208" w:rsidRDefault="00347208" w:rsidP="00C228A4">
            <w:pPr>
              <w:pStyle w:val="Normal1"/>
              <w:spacing w:line="240" w:lineRule="auto"/>
              <w:jc w:val="center"/>
            </w:pPr>
            <w:r>
              <w:rPr>
                <w:rStyle w:val="None"/>
                <w:rFonts w:ascii="Times New Roman" w:hAnsi="Times New Roman"/>
                <w:sz w:val="24"/>
                <w:szCs w:val="24"/>
              </w:rPr>
              <w:t>Language &amp; Literacy</w:t>
            </w:r>
          </w:p>
        </w:tc>
        <w:tc>
          <w:tcPr>
            <w:tcW w:w="2412" w:type="dxa"/>
            <w:shd w:val="clear" w:color="auto" w:fill="auto"/>
            <w:tcMar>
              <w:top w:w="80" w:type="dxa"/>
              <w:left w:w="80" w:type="dxa"/>
              <w:bottom w:w="80" w:type="dxa"/>
              <w:right w:w="80" w:type="dxa"/>
            </w:tcMar>
          </w:tcPr>
          <w:p w14:paraId="2FF57020" w14:textId="77777777" w:rsidR="00347208" w:rsidRDefault="00347208" w:rsidP="00C228A4">
            <w:pPr>
              <w:pStyle w:val="Normal1"/>
              <w:spacing w:line="240" w:lineRule="auto"/>
              <w:jc w:val="center"/>
            </w:pPr>
            <w:r>
              <w:rPr>
                <w:rStyle w:val="None"/>
                <w:rFonts w:ascii="Times New Roman" w:hAnsi="Times New Roman"/>
                <w:sz w:val="24"/>
                <w:szCs w:val="24"/>
              </w:rPr>
              <w:t>90%</w:t>
            </w:r>
          </w:p>
        </w:tc>
        <w:tc>
          <w:tcPr>
            <w:tcW w:w="990" w:type="dxa"/>
            <w:gridSpan w:val="2"/>
            <w:shd w:val="clear" w:color="auto" w:fill="auto"/>
            <w:tcMar>
              <w:top w:w="80" w:type="dxa"/>
              <w:left w:w="80" w:type="dxa"/>
              <w:bottom w:w="80" w:type="dxa"/>
              <w:right w:w="80" w:type="dxa"/>
            </w:tcMar>
          </w:tcPr>
          <w:p w14:paraId="75DB3CCF" w14:textId="77777777" w:rsidR="00347208" w:rsidRDefault="00347208" w:rsidP="00C228A4">
            <w:pPr>
              <w:pStyle w:val="Normal1"/>
              <w:spacing w:line="240" w:lineRule="auto"/>
              <w:jc w:val="center"/>
            </w:pPr>
            <w:r>
              <w:rPr>
                <w:rStyle w:val="None"/>
                <w:rFonts w:ascii="Times New Roman" w:hAnsi="Times New Roman"/>
                <w:sz w:val="24"/>
                <w:szCs w:val="24"/>
              </w:rPr>
              <w:t>8%</w:t>
            </w:r>
          </w:p>
        </w:tc>
        <w:tc>
          <w:tcPr>
            <w:tcW w:w="1620" w:type="dxa"/>
            <w:gridSpan w:val="2"/>
            <w:shd w:val="clear" w:color="auto" w:fill="auto"/>
            <w:tcMar>
              <w:top w:w="80" w:type="dxa"/>
              <w:left w:w="80" w:type="dxa"/>
              <w:bottom w:w="80" w:type="dxa"/>
              <w:right w:w="80" w:type="dxa"/>
            </w:tcMar>
          </w:tcPr>
          <w:p w14:paraId="76B8D273" w14:textId="77777777" w:rsidR="00347208" w:rsidRDefault="00347208" w:rsidP="00C228A4"/>
        </w:tc>
        <w:tc>
          <w:tcPr>
            <w:tcW w:w="1530" w:type="dxa"/>
            <w:gridSpan w:val="2"/>
            <w:shd w:val="clear" w:color="auto" w:fill="auto"/>
            <w:tcMar>
              <w:top w:w="80" w:type="dxa"/>
              <w:left w:w="80" w:type="dxa"/>
              <w:bottom w:w="80" w:type="dxa"/>
              <w:right w:w="80" w:type="dxa"/>
            </w:tcMar>
          </w:tcPr>
          <w:p w14:paraId="2B6E6C5B" w14:textId="77777777" w:rsidR="00347208" w:rsidRDefault="00347208" w:rsidP="00C228A4">
            <w:pPr>
              <w:pStyle w:val="Normal1"/>
              <w:spacing w:line="240" w:lineRule="auto"/>
              <w:jc w:val="center"/>
            </w:pPr>
            <w:r>
              <w:rPr>
                <w:rStyle w:val="None"/>
                <w:rFonts w:ascii="Times New Roman" w:hAnsi="Times New Roman"/>
                <w:sz w:val="24"/>
                <w:szCs w:val="24"/>
              </w:rPr>
              <w:t>2%</w:t>
            </w:r>
          </w:p>
        </w:tc>
      </w:tr>
      <w:tr w:rsidR="00B86654" w14:paraId="6A003C51" w14:textId="77777777" w:rsidTr="00AC3DA4">
        <w:trPr>
          <w:trHeight w:val="300"/>
        </w:trPr>
        <w:tc>
          <w:tcPr>
            <w:tcW w:w="1880" w:type="dxa"/>
            <w:tcBorders>
              <w:bottom w:val="single" w:sz="4" w:space="0" w:color="auto"/>
            </w:tcBorders>
            <w:shd w:val="clear" w:color="auto" w:fill="auto"/>
            <w:tcMar>
              <w:top w:w="80" w:type="dxa"/>
              <w:left w:w="80" w:type="dxa"/>
              <w:bottom w:w="80" w:type="dxa"/>
              <w:right w:w="80" w:type="dxa"/>
            </w:tcMar>
          </w:tcPr>
          <w:p w14:paraId="13BC7737" w14:textId="77777777" w:rsidR="00347208" w:rsidRDefault="00347208" w:rsidP="00C228A4">
            <w:pPr>
              <w:pStyle w:val="Normal1"/>
              <w:spacing w:line="240" w:lineRule="auto"/>
              <w:jc w:val="center"/>
            </w:pPr>
            <w:r>
              <w:rPr>
                <w:rStyle w:val="None"/>
                <w:rFonts w:ascii="Times New Roman" w:hAnsi="Times New Roman"/>
                <w:sz w:val="24"/>
                <w:szCs w:val="24"/>
              </w:rPr>
              <w:t>Science &amp; Math</w:t>
            </w:r>
          </w:p>
        </w:tc>
        <w:tc>
          <w:tcPr>
            <w:tcW w:w="2412" w:type="dxa"/>
            <w:tcBorders>
              <w:bottom w:val="single" w:sz="4" w:space="0" w:color="auto"/>
            </w:tcBorders>
            <w:shd w:val="clear" w:color="auto" w:fill="auto"/>
            <w:tcMar>
              <w:top w:w="80" w:type="dxa"/>
              <w:left w:w="80" w:type="dxa"/>
              <w:bottom w:w="80" w:type="dxa"/>
              <w:right w:w="80" w:type="dxa"/>
            </w:tcMar>
          </w:tcPr>
          <w:p w14:paraId="4036360C" w14:textId="77777777" w:rsidR="00347208" w:rsidRDefault="00347208" w:rsidP="00C228A4">
            <w:pPr>
              <w:pStyle w:val="Normal1"/>
              <w:spacing w:line="240" w:lineRule="auto"/>
              <w:jc w:val="center"/>
            </w:pPr>
            <w:r>
              <w:rPr>
                <w:rStyle w:val="None"/>
                <w:rFonts w:ascii="Times New Roman" w:hAnsi="Times New Roman"/>
                <w:sz w:val="24"/>
                <w:szCs w:val="24"/>
              </w:rPr>
              <w:t>80%</w:t>
            </w:r>
          </w:p>
        </w:tc>
        <w:tc>
          <w:tcPr>
            <w:tcW w:w="990" w:type="dxa"/>
            <w:gridSpan w:val="2"/>
            <w:tcBorders>
              <w:bottom w:val="single" w:sz="4" w:space="0" w:color="auto"/>
            </w:tcBorders>
            <w:shd w:val="clear" w:color="auto" w:fill="auto"/>
            <w:tcMar>
              <w:top w:w="80" w:type="dxa"/>
              <w:left w:w="80" w:type="dxa"/>
              <w:bottom w:w="80" w:type="dxa"/>
              <w:right w:w="80" w:type="dxa"/>
            </w:tcMar>
          </w:tcPr>
          <w:p w14:paraId="7AC4459E" w14:textId="77777777" w:rsidR="00347208" w:rsidRDefault="00347208" w:rsidP="00C228A4">
            <w:pPr>
              <w:pStyle w:val="Normal1"/>
              <w:spacing w:line="240" w:lineRule="auto"/>
              <w:jc w:val="center"/>
            </w:pPr>
            <w:r>
              <w:rPr>
                <w:rStyle w:val="None"/>
                <w:rFonts w:ascii="Times New Roman" w:hAnsi="Times New Roman"/>
                <w:sz w:val="24"/>
                <w:szCs w:val="24"/>
              </w:rPr>
              <w:t>13%</w:t>
            </w:r>
          </w:p>
        </w:tc>
        <w:tc>
          <w:tcPr>
            <w:tcW w:w="1620" w:type="dxa"/>
            <w:gridSpan w:val="2"/>
            <w:tcBorders>
              <w:bottom w:val="single" w:sz="4" w:space="0" w:color="auto"/>
            </w:tcBorders>
            <w:shd w:val="clear" w:color="auto" w:fill="auto"/>
            <w:tcMar>
              <w:top w:w="80" w:type="dxa"/>
              <w:left w:w="80" w:type="dxa"/>
              <w:bottom w:w="80" w:type="dxa"/>
              <w:right w:w="80" w:type="dxa"/>
            </w:tcMar>
          </w:tcPr>
          <w:p w14:paraId="56AFC7BE" w14:textId="77777777" w:rsidR="00347208" w:rsidRDefault="00347208" w:rsidP="00C228A4">
            <w:pPr>
              <w:pStyle w:val="Normal1"/>
              <w:spacing w:line="240" w:lineRule="auto"/>
              <w:jc w:val="center"/>
            </w:pPr>
            <w:r>
              <w:rPr>
                <w:rStyle w:val="None"/>
                <w:rFonts w:ascii="Times New Roman" w:hAnsi="Times New Roman"/>
                <w:sz w:val="24"/>
                <w:szCs w:val="24"/>
              </w:rPr>
              <w:t>5%</w:t>
            </w:r>
          </w:p>
        </w:tc>
        <w:tc>
          <w:tcPr>
            <w:tcW w:w="1530" w:type="dxa"/>
            <w:gridSpan w:val="2"/>
            <w:tcBorders>
              <w:bottom w:val="single" w:sz="4" w:space="0" w:color="auto"/>
            </w:tcBorders>
            <w:shd w:val="clear" w:color="auto" w:fill="auto"/>
            <w:tcMar>
              <w:top w:w="80" w:type="dxa"/>
              <w:left w:w="80" w:type="dxa"/>
              <w:bottom w:w="80" w:type="dxa"/>
              <w:right w:w="80" w:type="dxa"/>
            </w:tcMar>
          </w:tcPr>
          <w:p w14:paraId="308E9BEA" w14:textId="77777777" w:rsidR="00347208" w:rsidRDefault="00347208" w:rsidP="00AC3DA4">
            <w:pPr>
              <w:pStyle w:val="Normal1"/>
              <w:spacing w:line="240" w:lineRule="auto"/>
              <w:jc w:val="center"/>
            </w:pPr>
            <w:r>
              <w:rPr>
                <w:rStyle w:val="None"/>
                <w:rFonts w:ascii="Times New Roman" w:hAnsi="Times New Roman"/>
                <w:sz w:val="24"/>
                <w:szCs w:val="24"/>
              </w:rPr>
              <w:t>2%</w:t>
            </w:r>
          </w:p>
        </w:tc>
      </w:tr>
      <w:tr w:rsidR="00B86654" w14:paraId="1C259B0A" w14:textId="77777777" w:rsidTr="00AC3DA4">
        <w:trPr>
          <w:trHeight w:val="180"/>
        </w:trPr>
        <w:tc>
          <w:tcPr>
            <w:tcW w:w="5282" w:type="dxa"/>
            <w:gridSpan w:val="4"/>
            <w:tcBorders>
              <w:top w:val="single" w:sz="4" w:space="0" w:color="auto"/>
            </w:tcBorders>
            <w:shd w:val="clear" w:color="auto" w:fill="auto"/>
            <w:tcMar>
              <w:top w:w="80" w:type="dxa"/>
              <w:left w:w="80" w:type="dxa"/>
              <w:bottom w:w="80" w:type="dxa"/>
              <w:right w:w="80" w:type="dxa"/>
            </w:tcMar>
          </w:tcPr>
          <w:p w14:paraId="2616E73D" w14:textId="3BBFAAF7" w:rsidR="00347208" w:rsidRDefault="00347208" w:rsidP="00C228A4">
            <w:r>
              <w:t>Indicator of systemic change</w:t>
            </w:r>
          </w:p>
        </w:tc>
        <w:tc>
          <w:tcPr>
            <w:tcW w:w="1620" w:type="dxa"/>
            <w:gridSpan w:val="2"/>
            <w:tcBorders>
              <w:top w:val="single" w:sz="4" w:space="0" w:color="auto"/>
            </w:tcBorders>
            <w:shd w:val="clear" w:color="auto" w:fill="auto"/>
            <w:tcMar>
              <w:top w:w="80" w:type="dxa"/>
              <w:left w:w="80" w:type="dxa"/>
              <w:bottom w:w="80" w:type="dxa"/>
              <w:right w:w="80" w:type="dxa"/>
            </w:tcMar>
          </w:tcPr>
          <w:p w14:paraId="57B1D3A5" w14:textId="77777777" w:rsidR="00347208" w:rsidRDefault="00347208" w:rsidP="00C228A4">
            <w:pPr>
              <w:pStyle w:val="Normal1"/>
              <w:spacing w:line="240" w:lineRule="auto"/>
              <w:jc w:val="center"/>
            </w:pPr>
            <w:r>
              <w:rPr>
                <w:rStyle w:val="None"/>
                <w:rFonts w:ascii="Times New Roman" w:hAnsi="Times New Roman"/>
                <w:sz w:val="24"/>
                <w:szCs w:val="24"/>
              </w:rPr>
              <w:t>Yes</w:t>
            </w:r>
          </w:p>
        </w:tc>
        <w:tc>
          <w:tcPr>
            <w:tcW w:w="1530" w:type="dxa"/>
            <w:gridSpan w:val="2"/>
            <w:tcBorders>
              <w:top w:val="single" w:sz="4" w:space="0" w:color="auto"/>
            </w:tcBorders>
            <w:shd w:val="clear" w:color="auto" w:fill="auto"/>
            <w:tcMar>
              <w:top w:w="80" w:type="dxa"/>
              <w:left w:w="80" w:type="dxa"/>
              <w:bottom w:w="80" w:type="dxa"/>
              <w:right w:w="80" w:type="dxa"/>
            </w:tcMar>
          </w:tcPr>
          <w:p w14:paraId="5C113B87" w14:textId="77777777" w:rsidR="00347208" w:rsidRDefault="00347208" w:rsidP="00C228A4">
            <w:pPr>
              <w:pStyle w:val="Normal1"/>
              <w:spacing w:line="240" w:lineRule="auto"/>
              <w:jc w:val="center"/>
            </w:pPr>
            <w:r>
              <w:rPr>
                <w:rStyle w:val="None"/>
                <w:rFonts w:ascii="Times New Roman" w:hAnsi="Times New Roman"/>
                <w:sz w:val="24"/>
                <w:szCs w:val="24"/>
              </w:rPr>
              <w:t>No</w:t>
            </w:r>
          </w:p>
        </w:tc>
      </w:tr>
      <w:tr w:rsidR="00B86654" w14:paraId="5068DD3A" w14:textId="77777777" w:rsidTr="00AC3DA4">
        <w:trPr>
          <w:trHeight w:val="300"/>
        </w:trPr>
        <w:tc>
          <w:tcPr>
            <w:tcW w:w="5282" w:type="dxa"/>
            <w:gridSpan w:val="4"/>
            <w:tcBorders>
              <w:bottom w:val="single" w:sz="4" w:space="0" w:color="auto"/>
            </w:tcBorders>
            <w:shd w:val="clear" w:color="auto" w:fill="auto"/>
            <w:tcMar>
              <w:top w:w="80" w:type="dxa"/>
              <w:left w:w="80" w:type="dxa"/>
              <w:bottom w:w="80" w:type="dxa"/>
              <w:right w:w="80" w:type="dxa"/>
            </w:tcMar>
          </w:tcPr>
          <w:p w14:paraId="69B97ECF" w14:textId="77777777" w:rsidR="00347208" w:rsidRDefault="00347208" w:rsidP="00C228A4">
            <w:pPr>
              <w:pStyle w:val="Normal1"/>
              <w:spacing w:line="240" w:lineRule="auto"/>
            </w:pPr>
            <w:r>
              <w:rPr>
                <w:rStyle w:val="None"/>
                <w:rFonts w:ascii="Times New Roman" w:hAnsi="Times New Roman"/>
                <w:sz w:val="24"/>
                <w:szCs w:val="24"/>
              </w:rPr>
              <w:t>Will you use these strategies again?</w:t>
            </w:r>
          </w:p>
        </w:tc>
        <w:tc>
          <w:tcPr>
            <w:tcW w:w="1620" w:type="dxa"/>
            <w:gridSpan w:val="2"/>
            <w:tcBorders>
              <w:bottom w:val="single" w:sz="4" w:space="0" w:color="auto"/>
            </w:tcBorders>
            <w:shd w:val="clear" w:color="auto" w:fill="auto"/>
            <w:tcMar>
              <w:top w:w="80" w:type="dxa"/>
              <w:left w:w="80" w:type="dxa"/>
              <w:bottom w:w="80" w:type="dxa"/>
              <w:right w:w="80" w:type="dxa"/>
            </w:tcMar>
          </w:tcPr>
          <w:p w14:paraId="0C42C38A" w14:textId="77777777" w:rsidR="00347208" w:rsidRDefault="00347208" w:rsidP="00C228A4">
            <w:pPr>
              <w:pStyle w:val="Normal1"/>
              <w:spacing w:line="240" w:lineRule="auto"/>
              <w:jc w:val="center"/>
            </w:pPr>
            <w:r>
              <w:rPr>
                <w:rStyle w:val="None"/>
                <w:rFonts w:ascii="Times New Roman" w:hAnsi="Times New Roman"/>
                <w:sz w:val="24"/>
                <w:szCs w:val="24"/>
              </w:rPr>
              <w:t>96%</w:t>
            </w:r>
          </w:p>
        </w:tc>
        <w:tc>
          <w:tcPr>
            <w:tcW w:w="1530" w:type="dxa"/>
            <w:gridSpan w:val="2"/>
            <w:tcBorders>
              <w:bottom w:val="single" w:sz="4" w:space="0" w:color="auto"/>
            </w:tcBorders>
            <w:shd w:val="clear" w:color="auto" w:fill="auto"/>
            <w:tcMar>
              <w:top w:w="80" w:type="dxa"/>
              <w:left w:w="80" w:type="dxa"/>
              <w:bottom w:w="80" w:type="dxa"/>
              <w:right w:w="80" w:type="dxa"/>
            </w:tcMar>
          </w:tcPr>
          <w:p w14:paraId="78542DAA" w14:textId="77777777" w:rsidR="00347208" w:rsidRDefault="00347208" w:rsidP="00C228A4">
            <w:pPr>
              <w:pStyle w:val="Normal1"/>
              <w:spacing w:line="240" w:lineRule="auto"/>
              <w:jc w:val="center"/>
            </w:pPr>
            <w:r>
              <w:rPr>
                <w:rStyle w:val="None"/>
                <w:rFonts w:ascii="Times New Roman" w:hAnsi="Times New Roman"/>
                <w:sz w:val="24"/>
                <w:szCs w:val="24"/>
              </w:rPr>
              <w:t>4%</w:t>
            </w:r>
          </w:p>
        </w:tc>
      </w:tr>
    </w:tbl>
    <w:p w14:paraId="79A2762E" w14:textId="5B13E060" w:rsidR="00347208" w:rsidRPr="00347208" w:rsidRDefault="00C96881" w:rsidP="00347208">
      <w:pPr>
        <w:pStyle w:val="Normal1"/>
        <w:spacing w:after="160" w:line="240" w:lineRule="auto"/>
        <w:rPr>
          <w:rFonts w:ascii="Times New Roman" w:hAnsi="Times New Roman"/>
          <w:sz w:val="24"/>
          <w:szCs w:val="24"/>
          <w:shd w:val="clear" w:color="auto" w:fill="FFFFFF"/>
        </w:rPr>
      </w:pPr>
      <w:r>
        <w:rPr>
          <w:rStyle w:val="None"/>
          <w:rFonts w:ascii="Times New Roman" w:hAnsi="Times New Roman"/>
          <w:i/>
          <w:sz w:val="24"/>
          <w:szCs w:val="24"/>
          <w:shd w:val="clear" w:color="auto" w:fill="FFFFFF"/>
        </w:rPr>
        <w:t xml:space="preserve">Notes: </w:t>
      </w:r>
      <w:r w:rsidR="00347208" w:rsidRPr="00347208">
        <w:rPr>
          <w:rStyle w:val="None"/>
          <w:rFonts w:ascii="Times New Roman" w:hAnsi="Times New Roman"/>
          <w:i/>
          <w:sz w:val="24"/>
          <w:szCs w:val="24"/>
          <w:shd w:val="clear" w:color="auto" w:fill="FFFFFF"/>
        </w:rPr>
        <w:t>N</w:t>
      </w:r>
      <w:r w:rsidR="00347208">
        <w:rPr>
          <w:rStyle w:val="None"/>
          <w:rFonts w:ascii="Times New Roman" w:hAnsi="Times New Roman"/>
          <w:sz w:val="24"/>
          <w:szCs w:val="24"/>
          <w:shd w:val="clear" w:color="auto" w:fill="FFFFFF"/>
        </w:rPr>
        <w:t>=62 (Some did not answer all questions and/or indicated more than one answer)</w:t>
      </w:r>
      <w:r>
        <w:rPr>
          <w:rStyle w:val="None"/>
          <w:rFonts w:ascii="Times New Roman" w:hAnsi="Times New Roman"/>
          <w:sz w:val="24"/>
          <w:szCs w:val="24"/>
          <w:shd w:val="clear" w:color="auto" w:fill="FFFFFF"/>
        </w:rPr>
        <w:t>.</w:t>
      </w:r>
    </w:p>
    <w:p w14:paraId="689CC516" w14:textId="754CBAB1" w:rsidR="00347208" w:rsidRDefault="00347208" w:rsidP="00AC3DA4">
      <w:pPr>
        <w:pStyle w:val="Normal1"/>
        <w:spacing w:before="240" w:line="360" w:lineRule="auto"/>
        <w:rPr>
          <w:shd w:val="clear" w:color="auto" w:fill="FFFFFF"/>
        </w:rPr>
      </w:pPr>
      <w:r>
        <w:rPr>
          <w:rStyle w:val="None"/>
          <w:rFonts w:ascii="Times New Roman" w:hAnsi="Times New Roman"/>
          <w:sz w:val="24"/>
          <w:szCs w:val="24"/>
          <w:shd w:val="clear" w:color="auto" w:fill="FFFFFF"/>
        </w:rPr>
        <w:t>Anecdot</w:t>
      </w:r>
      <w:r w:rsidR="00257F27">
        <w:rPr>
          <w:rStyle w:val="None"/>
          <w:rFonts w:ascii="Times New Roman" w:hAnsi="Times New Roman"/>
          <w:sz w:val="24"/>
          <w:szCs w:val="24"/>
          <w:shd w:val="clear" w:color="auto" w:fill="FFFFFF"/>
        </w:rPr>
        <w:t>al examples of emergent literacy</w:t>
      </w:r>
      <w:r>
        <w:rPr>
          <w:rStyle w:val="None"/>
          <w:rFonts w:ascii="Times New Roman" w:hAnsi="Times New Roman"/>
          <w:sz w:val="24"/>
          <w:szCs w:val="24"/>
          <w:shd w:val="clear" w:color="auto" w:fill="FFFFFF"/>
        </w:rPr>
        <w:t xml:space="preserve"> growth:</w:t>
      </w:r>
    </w:p>
    <w:p w14:paraId="6141B8ED" w14:textId="77777777" w:rsidR="00347208" w:rsidRDefault="00347208" w:rsidP="00AC3DA4">
      <w:pPr>
        <w:pStyle w:val="Normal1"/>
        <w:spacing w:line="240" w:lineRule="auto"/>
        <w:ind w:left="720" w:hanging="720"/>
        <w:rPr>
          <w:shd w:val="clear" w:color="auto" w:fill="FFFFFF"/>
        </w:rPr>
      </w:pPr>
      <w:r>
        <w:rPr>
          <w:rStyle w:val="None"/>
          <w:rFonts w:ascii="Times New Roman" w:hAnsi="Times New Roman"/>
          <w:i/>
          <w:iCs/>
          <w:sz w:val="24"/>
          <w:szCs w:val="24"/>
          <w:shd w:val="clear" w:color="auto" w:fill="FFFFFF"/>
        </w:rPr>
        <w:t>“This child expanded his language by using the words “back” and “jump” that he learned in this activity.”</w:t>
      </w:r>
    </w:p>
    <w:p w14:paraId="3160576E" w14:textId="77777777" w:rsidR="00347208" w:rsidRDefault="00347208" w:rsidP="00250EA5">
      <w:pPr>
        <w:pStyle w:val="Normal1"/>
        <w:spacing w:after="160" w:line="240" w:lineRule="auto"/>
        <w:ind w:left="720" w:hanging="720"/>
        <w:rPr>
          <w:shd w:val="clear" w:color="auto" w:fill="FFFFFF"/>
        </w:rPr>
      </w:pPr>
      <w:r>
        <w:rPr>
          <w:rStyle w:val="None"/>
          <w:rFonts w:ascii="Times New Roman" w:hAnsi="Times New Roman"/>
          <w:i/>
          <w:iCs/>
          <w:sz w:val="24"/>
          <w:szCs w:val="24"/>
          <w:shd w:val="clear" w:color="auto" w:fill="FFFFFF"/>
        </w:rPr>
        <w:t>“One child expanded his language using colors that he wasn’t too sure of before.”</w:t>
      </w:r>
    </w:p>
    <w:p w14:paraId="5806F00D" w14:textId="77777777" w:rsidR="00347208" w:rsidRDefault="00347208" w:rsidP="00250EA5">
      <w:pPr>
        <w:pStyle w:val="Normal1"/>
        <w:spacing w:after="160" w:line="240" w:lineRule="auto"/>
        <w:ind w:left="720" w:hanging="720"/>
        <w:rPr>
          <w:shd w:val="clear" w:color="auto" w:fill="FFFFFF"/>
        </w:rPr>
      </w:pPr>
      <w:r>
        <w:rPr>
          <w:rStyle w:val="None"/>
          <w:rFonts w:ascii="Times New Roman" w:hAnsi="Times New Roman"/>
          <w:i/>
          <w:iCs/>
          <w:sz w:val="24"/>
          <w:szCs w:val="24"/>
          <w:shd w:val="clear" w:color="auto" w:fill="FFFFFF"/>
        </w:rPr>
        <w:t xml:space="preserve"> “This introduces the children to the alphabet as well as different animals.”</w:t>
      </w:r>
    </w:p>
    <w:p w14:paraId="1D33FB71" w14:textId="77777777" w:rsidR="00347208" w:rsidRDefault="00347208" w:rsidP="00250EA5">
      <w:pPr>
        <w:pStyle w:val="Normal1"/>
        <w:spacing w:after="160" w:line="240" w:lineRule="auto"/>
        <w:ind w:left="720" w:hanging="720"/>
        <w:rPr>
          <w:shd w:val="clear" w:color="auto" w:fill="FFFFFF"/>
        </w:rPr>
      </w:pPr>
      <w:r>
        <w:rPr>
          <w:rStyle w:val="None"/>
          <w:rFonts w:ascii="Times New Roman" w:hAnsi="Times New Roman"/>
          <w:i/>
          <w:iCs/>
          <w:sz w:val="24"/>
          <w:szCs w:val="24"/>
          <w:shd w:val="clear" w:color="auto" w:fill="FFFFFF"/>
        </w:rPr>
        <w:t xml:space="preserve"> “One of our students is speech-delayed. We saw his vocabulary and speech getting better.”</w:t>
      </w:r>
    </w:p>
    <w:p w14:paraId="6E41D3EC" w14:textId="77777777" w:rsidR="00347208" w:rsidRDefault="00347208" w:rsidP="00250EA5">
      <w:pPr>
        <w:pStyle w:val="Normal1"/>
        <w:spacing w:after="160" w:line="240" w:lineRule="auto"/>
        <w:ind w:left="720" w:hanging="720"/>
        <w:rPr>
          <w:shd w:val="clear" w:color="auto" w:fill="FFFFFF"/>
        </w:rPr>
      </w:pPr>
      <w:r>
        <w:rPr>
          <w:rStyle w:val="None"/>
          <w:rFonts w:ascii="Times New Roman" w:hAnsi="Times New Roman"/>
          <w:sz w:val="24"/>
          <w:szCs w:val="24"/>
          <w:shd w:val="clear" w:color="auto" w:fill="FFFFFF"/>
        </w:rPr>
        <w:t>Examples of emotional growth:</w:t>
      </w:r>
    </w:p>
    <w:p w14:paraId="6E6BF593" w14:textId="77777777" w:rsidR="00347208" w:rsidRDefault="00347208" w:rsidP="00250EA5">
      <w:pPr>
        <w:pStyle w:val="Normal1"/>
        <w:spacing w:after="160" w:line="240" w:lineRule="auto"/>
        <w:ind w:left="720" w:hanging="720"/>
        <w:rPr>
          <w:shd w:val="clear" w:color="auto" w:fill="FFFFFF"/>
        </w:rPr>
      </w:pPr>
      <w:r>
        <w:rPr>
          <w:rStyle w:val="None"/>
          <w:rFonts w:ascii="Times New Roman" w:hAnsi="Times New Roman"/>
          <w:i/>
          <w:iCs/>
          <w:sz w:val="24"/>
          <w:szCs w:val="24"/>
          <w:shd w:val="clear" w:color="auto" w:fill="FFFFFF"/>
        </w:rPr>
        <w:t>“One very shy child never wanted to participate or go in front of the others. After [the intervention], he volunteered a couple of times to act out a story in front of the class.”</w:t>
      </w:r>
    </w:p>
    <w:p w14:paraId="3EB8F785" w14:textId="77777777" w:rsidR="00347208" w:rsidRDefault="00347208" w:rsidP="00250EA5">
      <w:pPr>
        <w:pStyle w:val="Normal1"/>
        <w:spacing w:after="160" w:line="240" w:lineRule="auto"/>
        <w:ind w:left="720" w:hanging="720"/>
        <w:rPr>
          <w:shd w:val="clear" w:color="auto" w:fill="FFFFFF"/>
        </w:rPr>
      </w:pPr>
      <w:r>
        <w:rPr>
          <w:rStyle w:val="None"/>
          <w:rFonts w:ascii="Times New Roman" w:hAnsi="Times New Roman"/>
          <w:i/>
          <w:iCs/>
          <w:sz w:val="24"/>
          <w:szCs w:val="24"/>
          <w:shd w:val="clear" w:color="auto" w:fill="FFFFFF"/>
        </w:rPr>
        <w:t xml:space="preserve"> “One child, more reserved, started becoming more interactive by the middle of the program.”</w:t>
      </w:r>
    </w:p>
    <w:p w14:paraId="58FC918A" w14:textId="77777777" w:rsidR="00347208" w:rsidRDefault="00347208" w:rsidP="00250EA5">
      <w:pPr>
        <w:pStyle w:val="Normal1"/>
        <w:spacing w:after="160" w:line="240" w:lineRule="auto"/>
        <w:ind w:left="720" w:hanging="720"/>
        <w:rPr>
          <w:shd w:val="clear" w:color="auto" w:fill="FFFFFF"/>
        </w:rPr>
      </w:pPr>
      <w:r>
        <w:rPr>
          <w:rStyle w:val="None"/>
          <w:rFonts w:ascii="Times New Roman" w:hAnsi="Times New Roman"/>
          <w:i/>
          <w:iCs/>
          <w:sz w:val="24"/>
          <w:szCs w:val="24"/>
          <w:shd w:val="clear" w:color="auto" w:fill="FFFFFF"/>
        </w:rPr>
        <w:t>“One of our students is better able to control impulses.”</w:t>
      </w:r>
    </w:p>
    <w:p w14:paraId="6C684E5F" w14:textId="77777777" w:rsidR="00347208" w:rsidRDefault="00347208" w:rsidP="00250EA5">
      <w:pPr>
        <w:pStyle w:val="Normal1"/>
        <w:spacing w:after="160" w:line="240" w:lineRule="auto"/>
        <w:ind w:left="720" w:hanging="720"/>
        <w:rPr>
          <w:rStyle w:val="None"/>
          <w:rFonts w:ascii="Times New Roman" w:hAnsi="Times New Roman"/>
          <w:i/>
          <w:iCs/>
          <w:sz w:val="24"/>
          <w:szCs w:val="24"/>
          <w:shd w:val="clear" w:color="auto" w:fill="FFFFFF"/>
        </w:rPr>
      </w:pPr>
      <w:r>
        <w:rPr>
          <w:rStyle w:val="None"/>
          <w:rFonts w:ascii="Times New Roman" w:hAnsi="Times New Roman"/>
          <w:i/>
          <w:iCs/>
          <w:sz w:val="24"/>
          <w:szCs w:val="24"/>
          <w:shd w:val="clear" w:color="auto" w:fill="FFFFFF"/>
        </w:rPr>
        <w:t>“One girl, who cannot sit still, sat through an entire lesson and participated with the group.”</w:t>
      </w:r>
    </w:p>
    <w:p w14:paraId="64CF207E" w14:textId="77777777" w:rsidR="00347208" w:rsidRPr="0019535C" w:rsidRDefault="00347208" w:rsidP="00347208">
      <w:pPr>
        <w:rPr>
          <w:rFonts w:ascii="Arial" w:hAnsi="Arial" w:cs="Arial Unicode MS"/>
          <w:color w:val="000000"/>
          <w:sz w:val="22"/>
          <w:szCs w:val="22"/>
          <w:u w:color="000000"/>
          <w:shd w:val="clear" w:color="auto" w:fill="FFFFFF"/>
        </w:rPr>
      </w:pPr>
    </w:p>
    <w:tbl>
      <w:tblPr>
        <w:tblW w:w="9380" w:type="dxa"/>
        <w:tblInd w:w="108" w:type="dxa"/>
        <w:shd w:val="clear" w:color="auto" w:fill="CED7E7"/>
        <w:tblLayout w:type="fixed"/>
        <w:tblLook w:val="04A0" w:firstRow="1" w:lastRow="0" w:firstColumn="1" w:lastColumn="0" w:noHBand="0" w:noVBand="1"/>
      </w:tblPr>
      <w:tblGrid>
        <w:gridCol w:w="4742"/>
        <w:gridCol w:w="1546"/>
        <w:gridCol w:w="1546"/>
        <w:gridCol w:w="1546"/>
      </w:tblGrid>
      <w:tr w:rsidR="00347208" w14:paraId="20567D8D" w14:textId="77777777" w:rsidTr="00257F27">
        <w:trPr>
          <w:trHeight w:val="300"/>
        </w:trPr>
        <w:tc>
          <w:tcPr>
            <w:tcW w:w="9380" w:type="dxa"/>
            <w:gridSpan w:val="4"/>
            <w:tcBorders>
              <w:bottom w:val="single" w:sz="4" w:space="0" w:color="auto"/>
            </w:tcBorders>
            <w:shd w:val="clear" w:color="auto" w:fill="auto"/>
            <w:tcMar>
              <w:top w:w="80" w:type="dxa"/>
              <w:left w:w="80" w:type="dxa"/>
              <w:bottom w:w="80" w:type="dxa"/>
              <w:right w:w="80" w:type="dxa"/>
            </w:tcMar>
            <w:vAlign w:val="center"/>
          </w:tcPr>
          <w:p w14:paraId="791E7409" w14:textId="7CB73054" w:rsidR="00347208" w:rsidRPr="00250EA5" w:rsidRDefault="00914143" w:rsidP="00AC3DA4">
            <w:pPr>
              <w:pStyle w:val="Normal1"/>
              <w:spacing w:line="240" w:lineRule="auto"/>
              <w:rPr>
                <w:i/>
              </w:rPr>
            </w:pPr>
            <w:r>
              <w:rPr>
                <w:rStyle w:val="None"/>
                <w:rFonts w:ascii="Times New Roman" w:hAnsi="Times New Roman"/>
                <w:bCs/>
                <w:sz w:val="24"/>
                <w:szCs w:val="24"/>
              </w:rPr>
              <w:t>Table 7</w:t>
            </w:r>
            <w:r w:rsidR="00347208" w:rsidRPr="00250EA5">
              <w:rPr>
                <w:rStyle w:val="None"/>
                <w:rFonts w:ascii="Times New Roman" w:hAnsi="Times New Roman"/>
                <w:bCs/>
                <w:sz w:val="24"/>
                <w:szCs w:val="24"/>
              </w:rPr>
              <w:t>.</w:t>
            </w:r>
            <w:r w:rsidR="00347208" w:rsidRPr="00250EA5">
              <w:rPr>
                <w:rStyle w:val="None"/>
                <w:rFonts w:ascii="Times New Roman" w:hAnsi="Times New Roman"/>
                <w:bCs/>
                <w:i/>
                <w:sz w:val="24"/>
                <w:szCs w:val="24"/>
              </w:rPr>
              <w:t xml:space="preserve"> Living Arts Detroit Wolf Trap Parent Survey Responses</w:t>
            </w:r>
          </w:p>
        </w:tc>
      </w:tr>
      <w:tr w:rsidR="00AE74B2" w14:paraId="1B3A1CCE" w14:textId="77777777" w:rsidTr="00AE74B2">
        <w:trPr>
          <w:trHeight w:val="300"/>
        </w:trPr>
        <w:tc>
          <w:tcPr>
            <w:tcW w:w="4742"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311B3C80" w14:textId="6C9FC368" w:rsidR="00347208" w:rsidRDefault="00250EA5" w:rsidP="00B15143">
            <w:pPr>
              <w:pStyle w:val="Normal1"/>
              <w:spacing w:line="240" w:lineRule="auto"/>
            </w:pPr>
            <w:r>
              <w:rPr>
                <w:rStyle w:val="None"/>
                <w:rFonts w:ascii="Times New Roman" w:hAnsi="Times New Roman"/>
                <w:sz w:val="24"/>
                <w:szCs w:val="24"/>
              </w:rPr>
              <w:t>Indicators</w:t>
            </w:r>
          </w:p>
        </w:tc>
        <w:tc>
          <w:tcPr>
            <w:tcW w:w="1546"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7CECCFC4" w14:textId="77777777" w:rsidR="00347208" w:rsidRDefault="00347208" w:rsidP="00347208">
            <w:pPr>
              <w:pStyle w:val="Normal1"/>
              <w:spacing w:line="240" w:lineRule="auto"/>
              <w:jc w:val="center"/>
            </w:pPr>
            <w:r>
              <w:rPr>
                <w:rStyle w:val="None"/>
                <w:rFonts w:ascii="Times New Roman" w:hAnsi="Times New Roman"/>
                <w:sz w:val="24"/>
                <w:szCs w:val="24"/>
              </w:rPr>
              <w:t>Very Much</w:t>
            </w:r>
          </w:p>
        </w:tc>
        <w:tc>
          <w:tcPr>
            <w:tcW w:w="1546"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23EB872B" w14:textId="77777777" w:rsidR="00347208" w:rsidRDefault="00347208" w:rsidP="00347208">
            <w:pPr>
              <w:pStyle w:val="Normal1"/>
              <w:spacing w:line="240" w:lineRule="auto"/>
              <w:jc w:val="center"/>
            </w:pPr>
            <w:r>
              <w:rPr>
                <w:rStyle w:val="None"/>
                <w:rFonts w:ascii="Times New Roman" w:hAnsi="Times New Roman"/>
                <w:sz w:val="24"/>
                <w:szCs w:val="24"/>
              </w:rPr>
              <w:t>Somewhat</w:t>
            </w:r>
          </w:p>
        </w:tc>
        <w:tc>
          <w:tcPr>
            <w:tcW w:w="1546"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1DAD44EE" w14:textId="77777777" w:rsidR="00347208" w:rsidRDefault="00347208" w:rsidP="00347208">
            <w:pPr>
              <w:pStyle w:val="Normal1"/>
              <w:spacing w:line="240" w:lineRule="auto"/>
              <w:jc w:val="center"/>
            </w:pPr>
            <w:r>
              <w:rPr>
                <w:rStyle w:val="None"/>
                <w:rFonts w:ascii="Times New Roman" w:hAnsi="Times New Roman"/>
                <w:sz w:val="24"/>
                <w:szCs w:val="24"/>
              </w:rPr>
              <w:t>Not at all</w:t>
            </w:r>
          </w:p>
        </w:tc>
      </w:tr>
      <w:tr w:rsidR="00AE74B2" w14:paraId="5A56B5A0" w14:textId="77777777" w:rsidTr="00AC3DA4">
        <w:trPr>
          <w:trHeight w:val="909"/>
        </w:trPr>
        <w:tc>
          <w:tcPr>
            <w:tcW w:w="4742" w:type="dxa"/>
            <w:tcBorders>
              <w:top w:val="single" w:sz="4" w:space="0" w:color="auto"/>
            </w:tcBorders>
            <w:shd w:val="clear" w:color="auto" w:fill="auto"/>
            <w:tcMar>
              <w:top w:w="80" w:type="dxa"/>
              <w:left w:w="80" w:type="dxa"/>
              <w:bottom w:w="80" w:type="dxa"/>
              <w:right w:w="80" w:type="dxa"/>
            </w:tcMar>
            <w:vAlign w:val="center"/>
          </w:tcPr>
          <w:p w14:paraId="1F6FC31C" w14:textId="77777777" w:rsidR="00347208" w:rsidRDefault="00347208" w:rsidP="00B15143">
            <w:pPr>
              <w:pStyle w:val="Normal1"/>
              <w:spacing w:line="240" w:lineRule="auto"/>
            </w:pPr>
            <w:r>
              <w:rPr>
                <w:rStyle w:val="None"/>
                <w:rFonts w:ascii="Times New Roman" w:hAnsi="Times New Roman"/>
                <w:sz w:val="24"/>
                <w:szCs w:val="24"/>
              </w:rPr>
              <w:t>Did this workshop demonstrate a clear connection between the arts and its support of learning?</w:t>
            </w:r>
          </w:p>
        </w:tc>
        <w:tc>
          <w:tcPr>
            <w:tcW w:w="1546" w:type="dxa"/>
            <w:tcBorders>
              <w:top w:val="single" w:sz="4" w:space="0" w:color="auto"/>
            </w:tcBorders>
            <w:shd w:val="clear" w:color="auto" w:fill="auto"/>
            <w:tcMar>
              <w:top w:w="80" w:type="dxa"/>
              <w:left w:w="80" w:type="dxa"/>
              <w:bottom w:w="80" w:type="dxa"/>
              <w:right w:w="80" w:type="dxa"/>
            </w:tcMar>
            <w:vAlign w:val="center"/>
          </w:tcPr>
          <w:p w14:paraId="1D9CCC76" w14:textId="77777777" w:rsidR="00347208" w:rsidRDefault="00347208" w:rsidP="00347208">
            <w:pPr>
              <w:pStyle w:val="Normal1"/>
              <w:spacing w:line="240" w:lineRule="auto"/>
              <w:jc w:val="center"/>
            </w:pPr>
            <w:r>
              <w:rPr>
                <w:rStyle w:val="None"/>
                <w:rFonts w:ascii="Times New Roman" w:hAnsi="Times New Roman"/>
                <w:sz w:val="24"/>
                <w:szCs w:val="24"/>
              </w:rPr>
              <w:t>100%</w:t>
            </w:r>
          </w:p>
        </w:tc>
        <w:tc>
          <w:tcPr>
            <w:tcW w:w="1546" w:type="dxa"/>
            <w:tcBorders>
              <w:top w:val="single" w:sz="4" w:space="0" w:color="auto"/>
            </w:tcBorders>
            <w:shd w:val="clear" w:color="auto" w:fill="auto"/>
            <w:tcMar>
              <w:top w:w="80" w:type="dxa"/>
              <w:left w:w="80" w:type="dxa"/>
              <w:bottom w:w="80" w:type="dxa"/>
              <w:right w:w="80" w:type="dxa"/>
            </w:tcMar>
            <w:vAlign w:val="center"/>
          </w:tcPr>
          <w:p w14:paraId="235C82B1" w14:textId="77777777" w:rsidR="00347208" w:rsidRDefault="00347208" w:rsidP="00347208"/>
        </w:tc>
        <w:tc>
          <w:tcPr>
            <w:tcW w:w="1546" w:type="dxa"/>
            <w:tcBorders>
              <w:top w:val="single" w:sz="4" w:space="0" w:color="auto"/>
            </w:tcBorders>
            <w:shd w:val="clear" w:color="auto" w:fill="auto"/>
            <w:tcMar>
              <w:top w:w="80" w:type="dxa"/>
              <w:left w:w="80" w:type="dxa"/>
              <w:bottom w:w="80" w:type="dxa"/>
              <w:right w:w="80" w:type="dxa"/>
            </w:tcMar>
            <w:vAlign w:val="center"/>
          </w:tcPr>
          <w:p w14:paraId="2F0E8024" w14:textId="77777777" w:rsidR="00347208" w:rsidRDefault="00347208" w:rsidP="00347208"/>
        </w:tc>
      </w:tr>
      <w:tr w:rsidR="00AE74B2" w14:paraId="1110E02B" w14:textId="77777777" w:rsidTr="00AC3DA4">
        <w:trPr>
          <w:trHeight w:val="640"/>
        </w:trPr>
        <w:tc>
          <w:tcPr>
            <w:tcW w:w="4742" w:type="dxa"/>
            <w:shd w:val="clear" w:color="auto" w:fill="auto"/>
            <w:tcMar>
              <w:top w:w="80" w:type="dxa"/>
              <w:left w:w="80" w:type="dxa"/>
              <w:bottom w:w="80" w:type="dxa"/>
              <w:right w:w="80" w:type="dxa"/>
            </w:tcMar>
            <w:vAlign w:val="center"/>
          </w:tcPr>
          <w:p w14:paraId="4B829F14" w14:textId="77777777" w:rsidR="00347208" w:rsidRDefault="00347208" w:rsidP="00B15143">
            <w:pPr>
              <w:pStyle w:val="Normal1"/>
              <w:spacing w:line="240" w:lineRule="auto"/>
            </w:pPr>
            <w:r>
              <w:rPr>
                <w:rStyle w:val="None"/>
                <w:rFonts w:ascii="Times New Roman" w:hAnsi="Times New Roman"/>
                <w:sz w:val="24"/>
                <w:szCs w:val="24"/>
              </w:rPr>
              <w:t>Did this workshop give you information to support your child’s learning outside a school setting?</w:t>
            </w:r>
          </w:p>
        </w:tc>
        <w:tc>
          <w:tcPr>
            <w:tcW w:w="1546" w:type="dxa"/>
            <w:shd w:val="clear" w:color="auto" w:fill="auto"/>
            <w:tcMar>
              <w:top w:w="80" w:type="dxa"/>
              <w:left w:w="80" w:type="dxa"/>
              <w:bottom w:w="80" w:type="dxa"/>
              <w:right w:w="80" w:type="dxa"/>
            </w:tcMar>
            <w:vAlign w:val="center"/>
          </w:tcPr>
          <w:p w14:paraId="6D1DA7F1" w14:textId="77777777" w:rsidR="00347208" w:rsidRDefault="00347208" w:rsidP="00347208">
            <w:pPr>
              <w:pStyle w:val="Normal1"/>
              <w:spacing w:line="240" w:lineRule="auto"/>
              <w:jc w:val="center"/>
            </w:pPr>
            <w:r>
              <w:rPr>
                <w:rStyle w:val="None"/>
                <w:rFonts w:ascii="Times New Roman" w:hAnsi="Times New Roman"/>
                <w:sz w:val="24"/>
                <w:szCs w:val="24"/>
              </w:rPr>
              <w:t>94%</w:t>
            </w:r>
          </w:p>
        </w:tc>
        <w:tc>
          <w:tcPr>
            <w:tcW w:w="1546" w:type="dxa"/>
            <w:shd w:val="clear" w:color="auto" w:fill="auto"/>
            <w:tcMar>
              <w:top w:w="80" w:type="dxa"/>
              <w:left w:w="80" w:type="dxa"/>
              <w:bottom w:w="80" w:type="dxa"/>
              <w:right w:w="80" w:type="dxa"/>
            </w:tcMar>
            <w:vAlign w:val="center"/>
          </w:tcPr>
          <w:p w14:paraId="25C0B50D" w14:textId="77777777" w:rsidR="00347208" w:rsidRDefault="00347208" w:rsidP="00347208">
            <w:pPr>
              <w:pStyle w:val="Normal1"/>
              <w:spacing w:line="240" w:lineRule="auto"/>
              <w:jc w:val="center"/>
            </w:pPr>
            <w:r>
              <w:rPr>
                <w:rStyle w:val="None"/>
                <w:rFonts w:ascii="Times New Roman" w:hAnsi="Times New Roman"/>
                <w:sz w:val="24"/>
                <w:szCs w:val="24"/>
              </w:rPr>
              <w:t>6%</w:t>
            </w:r>
          </w:p>
        </w:tc>
        <w:tc>
          <w:tcPr>
            <w:tcW w:w="1546" w:type="dxa"/>
            <w:shd w:val="clear" w:color="auto" w:fill="auto"/>
            <w:tcMar>
              <w:top w:w="80" w:type="dxa"/>
              <w:left w:w="80" w:type="dxa"/>
              <w:bottom w:w="80" w:type="dxa"/>
              <w:right w:w="80" w:type="dxa"/>
            </w:tcMar>
            <w:vAlign w:val="center"/>
          </w:tcPr>
          <w:p w14:paraId="6CEE67CC" w14:textId="77777777" w:rsidR="00347208" w:rsidRDefault="00347208" w:rsidP="00347208"/>
        </w:tc>
      </w:tr>
      <w:tr w:rsidR="00AE74B2" w14:paraId="2A5B3C34" w14:textId="77777777" w:rsidTr="00AC3DA4">
        <w:trPr>
          <w:trHeight w:val="199"/>
        </w:trPr>
        <w:tc>
          <w:tcPr>
            <w:tcW w:w="4742" w:type="dxa"/>
            <w:shd w:val="clear" w:color="auto" w:fill="auto"/>
            <w:tcMar>
              <w:top w:w="80" w:type="dxa"/>
              <w:left w:w="80" w:type="dxa"/>
              <w:bottom w:w="80" w:type="dxa"/>
              <w:right w:w="80" w:type="dxa"/>
            </w:tcMar>
            <w:vAlign w:val="center"/>
          </w:tcPr>
          <w:p w14:paraId="4F748A31" w14:textId="77777777" w:rsidR="00347208" w:rsidRDefault="00347208" w:rsidP="00B15143">
            <w:pPr>
              <w:pStyle w:val="Normal1"/>
              <w:spacing w:line="240" w:lineRule="auto"/>
            </w:pPr>
            <w:r>
              <w:rPr>
                <w:rStyle w:val="None"/>
                <w:rFonts w:ascii="Times New Roman" w:hAnsi="Times New Roman"/>
                <w:sz w:val="24"/>
                <w:szCs w:val="24"/>
              </w:rPr>
              <w:t>Did the leader engage adults and children?</w:t>
            </w:r>
          </w:p>
        </w:tc>
        <w:tc>
          <w:tcPr>
            <w:tcW w:w="1546" w:type="dxa"/>
            <w:shd w:val="clear" w:color="auto" w:fill="auto"/>
            <w:tcMar>
              <w:top w:w="80" w:type="dxa"/>
              <w:left w:w="80" w:type="dxa"/>
              <w:bottom w:w="80" w:type="dxa"/>
              <w:right w:w="80" w:type="dxa"/>
            </w:tcMar>
            <w:vAlign w:val="center"/>
          </w:tcPr>
          <w:p w14:paraId="44E658F6" w14:textId="77777777" w:rsidR="00347208" w:rsidRDefault="00347208" w:rsidP="00347208">
            <w:pPr>
              <w:pStyle w:val="Normal1"/>
              <w:spacing w:line="240" w:lineRule="auto"/>
              <w:jc w:val="center"/>
            </w:pPr>
            <w:r>
              <w:rPr>
                <w:rStyle w:val="None"/>
                <w:rFonts w:ascii="Times New Roman" w:hAnsi="Times New Roman"/>
                <w:sz w:val="24"/>
                <w:szCs w:val="24"/>
              </w:rPr>
              <w:t>99%</w:t>
            </w:r>
          </w:p>
        </w:tc>
        <w:tc>
          <w:tcPr>
            <w:tcW w:w="1546" w:type="dxa"/>
            <w:shd w:val="clear" w:color="auto" w:fill="auto"/>
            <w:tcMar>
              <w:top w:w="80" w:type="dxa"/>
              <w:left w:w="80" w:type="dxa"/>
              <w:bottom w:w="80" w:type="dxa"/>
              <w:right w:w="80" w:type="dxa"/>
            </w:tcMar>
            <w:vAlign w:val="center"/>
          </w:tcPr>
          <w:p w14:paraId="53EFA311" w14:textId="77777777" w:rsidR="00347208" w:rsidRDefault="00347208" w:rsidP="00347208">
            <w:pPr>
              <w:pStyle w:val="Normal1"/>
              <w:spacing w:line="240" w:lineRule="auto"/>
              <w:jc w:val="center"/>
            </w:pPr>
            <w:r>
              <w:rPr>
                <w:rStyle w:val="None"/>
                <w:rFonts w:ascii="Times New Roman" w:hAnsi="Times New Roman"/>
                <w:sz w:val="24"/>
                <w:szCs w:val="24"/>
              </w:rPr>
              <w:t>1%</w:t>
            </w:r>
          </w:p>
        </w:tc>
        <w:tc>
          <w:tcPr>
            <w:tcW w:w="1546" w:type="dxa"/>
            <w:shd w:val="clear" w:color="auto" w:fill="auto"/>
            <w:tcMar>
              <w:top w:w="80" w:type="dxa"/>
              <w:left w:w="80" w:type="dxa"/>
              <w:bottom w:w="80" w:type="dxa"/>
              <w:right w:w="80" w:type="dxa"/>
            </w:tcMar>
            <w:vAlign w:val="center"/>
          </w:tcPr>
          <w:p w14:paraId="2B4FAAE1" w14:textId="77777777" w:rsidR="00347208" w:rsidRDefault="00347208" w:rsidP="00347208"/>
        </w:tc>
      </w:tr>
      <w:tr w:rsidR="00AE74B2" w14:paraId="4B3F7A36" w14:textId="77777777" w:rsidTr="00AC3DA4">
        <w:trPr>
          <w:trHeight w:val="568"/>
        </w:trPr>
        <w:tc>
          <w:tcPr>
            <w:tcW w:w="4742" w:type="dxa"/>
            <w:tcBorders>
              <w:bottom w:val="single" w:sz="4" w:space="0" w:color="auto"/>
            </w:tcBorders>
            <w:shd w:val="clear" w:color="auto" w:fill="auto"/>
            <w:tcMar>
              <w:top w:w="80" w:type="dxa"/>
              <w:left w:w="80" w:type="dxa"/>
              <w:bottom w:w="80" w:type="dxa"/>
              <w:right w:w="80" w:type="dxa"/>
            </w:tcMar>
            <w:vAlign w:val="center"/>
          </w:tcPr>
          <w:p w14:paraId="09214ECA" w14:textId="77777777" w:rsidR="00347208" w:rsidRDefault="00347208" w:rsidP="00B15143">
            <w:pPr>
              <w:pStyle w:val="Normal1"/>
              <w:spacing w:line="240" w:lineRule="auto"/>
            </w:pPr>
            <w:r>
              <w:rPr>
                <w:rStyle w:val="None"/>
                <w:rFonts w:ascii="Times New Roman" w:hAnsi="Times New Roman"/>
                <w:sz w:val="24"/>
                <w:szCs w:val="24"/>
              </w:rPr>
              <w:t>Will you use this again with your child?</w:t>
            </w:r>
          </w:p>
        </w:tc>
        <w:tc>
          <w:tcPr>
            <w:tcW w:w="1546" w:type="dxa"/>
            <w:tcBorders>
              <w:bottom w:val="single" w:sz="4" w:space="0" w:color="auto"/>
            </w:tcBorders>
            <w:shd w:val="clear" w:color="auto" w:fill="auto"/>
            <w:tcMar>
              <w:top w:w="80" w:type="dxa"/>
              <w:left w:w="80" w:type="dxa"/>
              <w:bottom w:w="80" w:type="dxa"/>
              <w:right w:w="80" w:type="dxa"/>
            </w:tcMar>
            <w:vAlign w:val="center"/>
          </w:tcPr>
          <w:p w14:paraId="5DD86230" w14:textId="77777777" w:rsidR="00347208" w:rsidRDefault="00347208" w:rsidP="00347208">
            <w:pPr>
              <w:pStyle w:val="Normal1"/>
              <w:spacing w:line="240" w:lineRule="auto"/>
              <w:jc w:val="center"/>
            </w:pPr>
            <w:r>
              <w:rPr>
                <w:rStyle w:val="None"/>
                <w:rFonts w:ascii="Times New Roman" w:hAnsi="Times New Roman"/>
                <w:sz w:val="24"/>
                <w:szCs w:val="24"/>
              </w:rPr>
              <w:t>94%</w:t>
            </w:r>
          </w:p>
        </w:tc>
        <w:tc>
          <w:tcPr>
            <w:tcW w:w="1546" w:type="dxa"/>
            <w:tcBorders>
              <w:bottom w:val="single" w:sz="4" w:space="0" w:color="auto"/>
            </w:tcBorders>
            <w:shd w:val="clear" w:color="auto" w:fill="auto"/>
            <w:tcMar>
              <w:top w:w="80" w:type="dxa"/>
              <w:left w:w="80" w:type="dxa"/>
              <w:bottom w:w="80" w:type="dxa"/>
              <w:right w:w="80" w:type="dxa"/>
            </w:tcMar>
            <w:vAlign w:val="center"/>
          </w:tcPr>
          <w:p w14:paraId="513BBE3A" w14:textId="77777777" w:rsidR="00347208" w:rsidRDefault="00347208" w:rsidP="00347208">
            <w:pPr>
              <w:pStyle w:val="Normal1"/>
              <w:spacing w:line="240" w:lineRule="auto"/>
              <w:jc w:val="center"/>
            </w:pPr>
            <w:r>
              <w:rPr>
                <w:rStyle w:val="None"/>
                <w:rFonts w:ascii="Times New Roman" w:hAnsi="Times New Roman"/>
                <w:sz w:val="24"/>
                <w:szCs w:val="24"/>
              </w:rPr>
              <w:t>6%</w:t>
            </w:r>
          </w:p>
        </w:tc>
        <w:tc>
          <w:tcPr>
            <w:tcW w:w="1546" w:type="dxa"/>
            <w:tcBorders>
              <w:bottom w:val="single" w:sz="4" w:space="0" w:color="auto"/>
            </w:tcBorders>
            <w:shd w:val="clear" w:color="auto" w:fill="auto"/>
            <w:tcMar>
              <w:top w:w="80" w:type="dxa"/>
              <w:left w:w="80" w:type="dxa"/>
              <w:bottom w:w="80" w:type="dxa"/>
              <w:right w:w="80" w:type="dxa"/>
            </w:tcMar>
            <w:vAlign w:val="center"/>
          </w:tcPr>
          <w:p w14:paraId="7BFD9B65" w14:textId="77777777" w:rsidR="00347208" w:rsidRDefault="00347208" w:rsidP="00347208"/>
        </w:tc>
      </w:tr>
    </w:tbl>
    <w:p w14:paraId="5D4041A8" w14:textId="4651A1E9" w:rsidR="00347208" w:rsidRPr="0019535C" w:rsidRDefault="00C96881" w:rsidP="00347208">
      <w:pPr>
        <w:pStyle w:val="Normal1"/>
        <w:spacing w:after="160" w:line="240" w:lineRule="auto"/>
        <w:jc w:val="both"/>
        <w:rPr>
          <w:shd w:val="clear" w:color="auto" w:fill="FFFFFF"/>
        </w:rPr>
      </w:pPr>
      <w:r>
        <w:rPr>
          <w:rStyle w:val="None"/>
          <w:rFonts w:ascii="Times New Roman" w:hAnsi="Times New Roman"/>
          <w:i/>
          <w:sz w:val="24"/>
          <w:szCs w:val="24"/>
          <w:shd w:val="clear" w:color="auto" w:fill="FFFFFF"/>
        </w:rPr>
        <w:t xml:space="preserve">Notes: </w:t>
      </w:r>
      <w:r w:rsidR="00250EA5">
        <w:rPr>
          <w:rStyle w:val="None"/>
          <w:rFonts w:ascii="Times New Roman" w:hAnsi="Times New Roman"/>
          <w:i/>
          <w:sz w:val="24"/>
          <w:szCs w:val="24"/>
          <w:shd w:val="clear" w:color="auto" w:fill="FFFFFF"/>
        </w:rPr>
        <w:t>N</w:t>
      </w:r>
      <w:r w:rsidR="00347208">
        <w:rPr>
          <w:rStyle w:val="None"/>
          <w:rFonts w:ascii="Times New Roman" w:hAnsi="Times New Roman"/>
          <w:sz w:val="24"/>
          <w:szCs w:val="24"/>
          <w:shd w:val="clear" w:color="auto" w:fill="FFFFFF"/>
        </w:rPr>
        <w:t>=107</w:t>
      </w:r>
      <w:r>
        <w:rPr>
          <w:rStyle w:val="None"/>
          <w:rFonts w:ascii="Times New Roman" w:hAnsi="Times New Roman"/>
          <w:sz w:val="24"/>
          <w:szCs w:val="24"/>
          <w:shd w:val="clear" w:color="auto" w:fill="FFFFFF"/>
        </w:rPr>
        <w:t>.</w:t>
      </w:r>
    </w:p>
    <w:p w14:paraId="4C4421B9" w14:textId="77777777" w:rsidR="00246F5F" w:rsidRPr="00480EA5" w:rsidRDefault="00246F5F" w:rsidP="00652ECC">
      <w:pPr>
        <w:pStyle w:val="Normal1"/>
        <w:spacing w:line="240" w:lineRule="auto"/>
        <w:ind w:firstLine="720"/>
        <w:rPr>
          <w:rFonts w:ascii="Times New Roman" w:hAnsi="Times New Roman" w:cs="Times New Roman"/>
          <w:b/>
          <w:sz w:val="24"/>
          <w:szCs w:val="24"/>
        </w:rPr>
      </w:pPr>
    </w:p>
    <w:sectPr w:rsidR="00246F5F" w:rsidRPr="00480EA5" w:rsidSect="00AC1FD6">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0CE09" w14:textId="77777777" w:rsidR="004015D1" w:rsidRDefault="004015D1" w:rsidP="002B0C61">
      <w:r>
        <w:separator/>
      </w:r>
    </w:p>
  </w:endnote>
  <w:endnote w:type="continuationSeparator" w:id="0">
    <w:p w14:paraId="643BD7E6" w14:textId="77777777" w:rsidR="004015D1" w:rsidRDefault="004015D1" w:rsidP="002B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0A192" w14:textId="77777777" w:rsidR="004015D1" w:rsidRDefault="004015D1" w:rsidP="002B0C61">
      <w:r>
        <w:separator/>
      </w:r>
    </w:p>
  </w:footnote>
  <w:footnote w:type="continuationSeparator" w:id="0">
    <w:p w14:paraId="409EA278" w14:textId="77777777" w:rsidR="004015D1" w:rsidRDefault="004015D1" w:rsidP="002B0C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2469C" w14:textId="69C7A410" w:rsidR="004015D1" w:rsidRDefault="004015D1" w:rsidP="002B0C61">
    <w:pPr>
      <w:pStyle w:val="Header"/>
      <w:ind w:right="360"/>
    </w:pPr>
    <w:r>
      <w:rPr>
        <w:rStyle w:val="PageNumber"/>
      </w:rPr>
      <w:fldChar w:fldCharType="begin"/>
    </w:r>
    <w:r>
      <w:rPr>
        <w:rStyle w:val="PageNumber"/>
      </w:rPr>
      <w:instrText xml:space="preserve">PAGE  </w:instrTex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D8493" w14:textId="4D695006" w:rsidR="004015D1" w:rsidRDefault="004015D1" w:rsidP="00A80BCB">
    <w:pPr>
      <w:pStyle w:val="APAPageHeading"/>
      <w:tabs>
        <w:tab w:val="clear" w:pos="9360"/>
        <w:tab w:val="left" w:pos="10260"/>
      </w:tabs>
      <w:ind w:right="360"/>
    </w:pPr>
    <w:r>
      <w:t>EARLY LEARNING THROUGH THE ART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7BC96" w14:textId="4798FE6A" w:rsidR="004015D1" w:rsidRDefault="004015D1" w:rsidP="00AC59CF">
    <w:pPr>
      <w:pStyle w:val="APAHeadingCenter"/>
      <w:jc w:val="left"/>
    </w:pPr>
    <w:r>
      <w:t xml:space="preserve">Running head: INTEGRATING THE ARTS INTO HEAD START CLASSROOMS </w:t>
    </w:r>
    <w:r>
      <w:tab/>
      <w:t>1</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B4570" w14:textId="4C7BF442" w:rsidR="004015D1" w:rsidRDefault="004015D1" w:rsidP="00AC59CF">
    <w:pPr>
      <w:pStyle w:val="APAHeadingCenter"/>
      <w:jc w:val="left"/>
    </w:pPr>
    <w:r>
      <w:t>INTEGRATING THE ARTS INTO HEAD START CLASSROOMS</w:t>
    </w:r>
    <w:r>
      <w:tab/>
    </w:r>
    <w:r>
      <w:tab/>
    </w:r>
    <w:r>
      <w:tab/>
    </w:r>
    <w:r>
      <w:rPr>
        <w:rStyle w:val="PageNumber"/>
      </w:rPr>
      <w:fldChar w:fldCharType="begin"/>
    </w:r>
    <w:r>
      <w:rPr>
        <w:rStyle w:val="PageNumber"/>
      </w:rPr>
      <w:instrText xml:space="preserve"> PAGE </w:instrText>
    </w:r>
    <w:r>
      <w:rPr>
        <w:rStyle w:val="PageNumber"/>
      </w:rPr>
      <w:fldChar w:fldCharType="separate"/>
    </w:r>
    <w:r w:rsidR="002513C1">
      <w:rPr>
        <w:rStyle w:val="PageNumber"/>
        <w:noProof/>
      </w:rPr>
      <w:t>30</w:t>
    </w:r>
    <w:r>
      <w:rPr>
        <w:rStyle w:val="PageNumber"/>
      </w:rP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E9E8F" w14:textId="04AAE1D0" w:rsidR="004015D1" w:rsidRDefault="004015D1" w:rsidP="00A55AA8">
    <w:pPr>
      <w:pStyle w:val="APAPageHeading"/>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7849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37BC4"/>
    <w:multiLevelType w:val="hybridMultilevel"/>
    <w:tmpl w:val="682AAA32"/>
    <w:numStyleLink w:val="ImportedStyle4"/>
  </w:abstractNum>
  <w:abstractNum w:abstractNumId="2">
    <w:nsid w:val="07080126"/>
    <w:multiLevelType w:val="hybridMultilevel"/>
    <w:tmpl w:val="96884310"/>
    <w:styleLink w:val="ImportedStyle3"/>
    <w:lvl w:ilvl="0" w:tplc="418E497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21C129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50A4DF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2BC1A7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D2E982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10888D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58E5E5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202410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492644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8C7026B"/>
    <w:multiLevelType w:val="hybridMultilevel"/>
    <w:tmpl w:val="DE8AD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25EF2"/>
    <w:multiLevelType w:val="hybridMultilevel"/>
    <w:tmpl w:val="535415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A1434"/>
    <w:multiLevelType w:val="hybridMultilevel"/>
    <w:tmpl w:val="9A8C89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B64DCB"/>
    <w:multiLevelType w:val="hybridMultilevel"/>
    <w:tmpl w:val="3D4841A2"/>
    <w:numStyleLink w:val="ImportedStyle2"/>
  </w:abstractNum>
  <w:abstractNum w:abstractNumId="7">
    <w:nsid w:val="36C96FCD"/>
    <w:multiLevelType w:val="hybridMultilevel"/>
    <w:tmpl w:val="A0BE2148"/>
    <w:numStyleLink w:val="ImportedStyle5"/>
  </w:abstractNum>
  <w:abstractNum w:abstractNumId="8">
    <w:nsid w:val="3D603993"/>
    <w:multiLevelType w:val="hybridMultilevel"/>
    <w:tmpl w:val="F092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137D0A"/>
    <w:multiLevelType w:val="hybridMultilevel"/>
    <w:tmpl w:val="7FA42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B63EAE"/>
    <w:multiLevelType w:val="hybridMultilevel"/>
    <w:tmpl w:val="A0BE2148"/>
    <w:styleLink w:val="ImportedStyle5"/>
    <w:lvl w:ilvl="0" w:tplc="23CCBCE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AC6448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56CC00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FBACF6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F5C3DD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7AE84C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A90C77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158C86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F24F9B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69C243F"/>
    <w:multiLevelType w:val="hybridMultilevel"/>
    <w:tmpl w:val="76949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F56761"/>
    <w:multiLevelType w:val="hybridMultilevel"/>
    <w:tmpl w:val="7B3AE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0B7689"/>
    <w:multiLevelType w:val="hybridMultilevel"/>
    <w:tmpl w:val="96884310"/>
    <w:numStyleLink w:val="ImportedStyle3"/>
  </w:abstractNum>
  <w:abstractNum w:abstractNumId="14">
    <w:nsid w:val="57F47F7A"/>
    <w:multiLevelType w:val="hybridMultilevel"/>
    <w:tmpl w:val="682AAA32"/>
    <w:styleLink w:val="ImportedStyle4"/>
    <w:lvl w:ilvl="0" w:tplc="C02020C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E4EDE7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77C3FA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BBAC6A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D2AF1B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79A4D5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118BF4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D040CA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4FEB87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6484755C"/>
    <w:multiLevelType w:val="hybridMultilevel"/>
    <w:tmpl w:val="4B6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575278"/>
    <w:multiLevelType w:val="hybridMultilevel"/>
    <w:tmpl w:val="3D4841A2"/>
    <w:styleLink w:val="ImportedStyle2"/>
    <w:lvl w:ilvl="0" w:tplc="3A02BDF8">
      <w:start w:val="1"/>
      <w:numFmt w:val="bullet"/>
      <w:lvlText w:val="●"/>
      <w:lvlJc w:val="left"/>
      <w:pPr>
        <w:tabs>
          <w:tab w:val="num" w:pos="63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D32887C">
      <w:start w:val="1"/>
      <w:numFmt w:val="bullet"/>
      <w:lvlText w:val="o"/>
      <w:lvlJc w:val="left"/>
      <w:pPr>
        <w:tabs>
          <w:tab w:val="left" w:pos="63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6368F16">
      <w:start w:val="1"/>
      <w:numFmt w:val="bullet"/>
      <w:lvlText w:val="▪"/>
      <w:lvlJc w:val="left"/>
      <w:pPr>
        <w:tabs>
          <w:tab w:val="left" w:pos="63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336474C">
      <w:start w:val="1"/>
      <w:numFmt w:val="bullet"/>
      <w:lvlText w:val="●"/>
      <w:lvlJc w:val="left"/>
      <w:pPr>
        <w:tabs>
          <w:tab w:val="left" w:pos="63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CD8F112">
      <w:start w:val="1"/>
      <w:numFmt w:val="bullet"/>
      <w:lvlText w:val="o"/>
      <w:lvlJc w:val="left"/>
      <w:pPr>
        <w:tabs>
          <w:tab w:val="left" w:pos="63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EA4C4C8">
      <w:start w:val="1"/>
      <w:numFmt w:val="bullet"/>
      <w:lvlText w:val="▪"/>
      <w:lvlJc w:val="left"/>
      <w:pPr>
        <w:tabs>
          <w:tab w:val="left" w:pos="63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8083C82">
      <w:start w:val="1"/>
      <w:numFmt w:val="bullet"/>
      <w:lvlText w:val="●"/>
      <w:lvlJc w:val="left"/>
      <w:pPr>
        <w:tabs>
          <w:tab w:val="left" w:pos="63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4B0E050">
      <w:start w:val="1"/>
      <w:numFmt w:val="bullet"/>
      <w:lvlText w:val="o"/>
      <w:lvlJc w:val="left"/>
      <w:pPr>
        <w:tabs>
          <w:tab w:val="left" w:pos="63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C38E79A">
      <w:start w:val="1"/>
      <w:numFmt w:val="bullet"/>
      <w:lvlText w:val="▪"/>
      <w:lvlJc w:val="left"/>
      <w:pPr>
        <w:tabs>
          <w:tab w:val="left" w:pos="63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17851CB"/>
    <w:multiLevelType w:val="hybridMultilevel"/>
    <w:tmpl w:val="2DDC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5"/>
  </w:num>
  <w:num w:numId="4">
    <w:abstractNumId w:val="4"/>
  </w:num>
  <w:num w:numId="5">
    <w:abstractNumId w:val="17"/>
  </w:num>
  <w:num w:numId="6">
    <w:abstractNumId w:val="16"/>
  </w:num>
  <w:num w:numId="7">
    <w:abstractNumId w:val="6"/>
  </w:num>
  <w:num w:numId="8">
    <w:abstractNumId w:val="2"/>
  </w:num>
  <w:num w:numId="9">
    <w:abstractNumId w:val="13"/>
  </w:num>
  <w:num w:numId="10">
    <w:abstractNumId w:val="14"/>
  </w:num>
  <w:num w:numId="11">
    <w:abstractNumId w:val="1"/>
  </w:num>
  <w:num w:numId="12">
    <w:abstractNumId w:val="10"/>
  </w:num>
  <w:num w:numId="13">
    <w:abstractNumId w:val="7"/>
  </w:num>
  <w:num w:numId="14">
    <w:abstractNumId w:val="12"/>
  </w:num>
  <w:num w:numId="15">
    <w:abstractNumId w:val="11"/>
  </w:num>
  <w:num w:numId="16">
    <w:abstractNumId w:val="3"/>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edDate" w:val="4:35:13 PM"/>
    <w:docVar w:name="CustomerID" w:val="605198"/>
    <w:docVar w:name="FormatVersion" w:val="2"/>
    <w:docVar w:name="PaperGUID" w:val="d287af73-6fa2-46e3-98d7-8c82b4d5ffdf"/>
    <w:docVar w:name="PERRLACreatedVersion" w:val="AppVersionHere"/>
    <w:docVar w:name="PERRLALastEditedVersion" w:val="AppVersionHere"/>
  </w:docVars>
  <w:rsids>
    <w:rsidRoot w:val="002D79A7"/>
    <w:rsid w:val="000018DE"/>
    <w:rsid w:val="00004ACB"/>
    <w:rsid w:val="00011242"/>
    <w:rsid w:val="00015F19"/>
    <w:rsid w:val="00016B61"/>
    <w:rsid w:val="00047D64"/>
    <w:rsid w:val="000540D1"/>
    <w:rsid w:val="0007130E"/>
    <w:rsid w:val="000776F0"/>
    <w:rsid w:val="00082D87"/>
    <w:rsid w:val="000835D2"/>
    <w:rsid w:val="0009655E"/>
    <w:rsid w:val="000A25CF"/>
    <w:rsid w:val="000B5C35"/>
    <w:rsid w:val="000B6723"/>
    <w:rsid w:val="000C0C38"/>
    <w:rsid w:val="000C1103"/>
    <w:rsid w:val="000C43C7"/>
    <w:rsid w:val="00133269"/>
    <w:rsid w:val="00133844"/>
    <w:rsid w:val="00140F96"/>
    <w:rsid w:val="00141077"/>
    <w:rsid w:val="00155C31"/>
    <w:rsid w:val="0017361B"/>
    <w:rsid w:val="00176203"/>
    <w:rsid w:val="00183A0A"/>
    <w:rsid w:val="0019089B"/>
    <w:rsid w:val="00194D8C"/>
    <w:rsid w:val="00195735"/>
    <w:rsid w:val="001B1424"/>
    <w:rsid w:val="001B18DE"/>
    <w:rsid w:val="001B69AE"/>
    <w:rsid w:val="001B758B"/>
    <w:rsid w:val="001C06DD"/>
    <w:rsid w:val="001C1C0A"/>
    <w:rsid w:val="001C683F"/>
    <w:rsid w:val="001D06AE"/>
    <w:rsid w:val="001D0E4F"/>
    <w:rsid w:val="001D23BA"/>
    <w:rsid w:val="001D4E64"/>
    <w:rsid w:val="001E5475"/>
    <w:rsid w:val="001E6F92"/>
    <w:rsid w:val="002105D6"/>
    <w:rsid w:val="00211B8F"/>
    <w:rsid w:val="00211BE4"/>
    <w:rsid w:val="00213290"/>
    <w:rsid w:val="00223AA8"/>
    <w:rsid w:val="00226567"/>
    <w:rsid w:val="00237905"/>
    <w:rsid w:val="00246F5F"/>
    <w:rsid w:val="00250EA5"/>
    <w:rsid w:val="002513C1"/>
    <w:rsid w:val="00257F27"/>
    <w:rsid w:val="002601FB"/>
    <w:rsid w:val="002608DB"/>
    <w:rsid w:val="00264C88"/>
    <w:rsid w:val="00275809"/>
    <w:rsid w:val="00276E62"/>
    <w:rsid w:val="00282534"/>
    <w:rsid w:val="00290641"/>
    <w:rsid w:val="002925AE"/>
    <w:rsid w:val="002A2426"/>
    <w:rsid w:val="002A3184"/>
    <w:rsid w:val="002B0C61"/>
    <w:rsid w:val="002B1BE4"/>
    <w:rsid w:val="002B347B"/>
    <w:rsid w:val="002D7719"/>
    <w:rsid w:val="002D79A7"/>
    <w:rsid w:val="00315244"/>
    <w:rsid w:val="00317B7E"/>
    <w:rsid w:val="003203C8"/>
    <w:rsid w:val="003369AC"/>
    <w:rsid w:val="0033780F"/>
    <w:rsid w:val="0034340F"/>
    <w:rsid w:val="00346AE1"/>
    <w:rsid w:val="00347208"/>
    <w:rsid w:val="00354EDF"/>
    <w:rsid w:val="00356358"/>
    <w:rsid w:val="00362401"/>
    <w:rsid w:val="003731A5"/>
    <w:rsid w:val="00380393"/>
    <w:rsid w:val="00380E80"/>
    <w:rsid w:val="0039246B"/>
    <w:rsid w:val="003932DD"/>
    <w:rsid w:val="003B02B1"/>
    <w:rsid w:val="003B09C7"/>
    <w:rsid w:val="003B59DE"/>
    <w:rsid w:val="003B6A68"/>
    <w:rsid w:val="003D7453"/>
    <w:rsid w:val="003E5CB7"/>
    <w:rsid w:val="004015D1"/>
    <w:rsid w:val="00414432"/>
    <w:rsid w:val="0041742C"/>
    <w:rsid w:val="00440664"/>
    <w:rsid w:val="004409E5"/>
    <w:rsid w:val="004570E8"/>
    <w:rsid w:val="00461190"/>
    <w:rsid w:val="00465804"/>
    <w:rsid w:val="00477C32"/>
    <w:rsid w:val="00480EA5"/>
    <w:rsid w:val="00485F0B"/>
    <w:rsid w:val="00490B28"/>
    <w:rsid w:val="00496072"/>
    <w:rsid w:val="004B79A8"/>
    <w:rsid w:val="004C5D72"/>
    <w:rsid w:val="004D0E49"/>
    <w:rsid w:val="004D20FE"/>
    <w:rsid w:val="004D433E"/>
    <w:rsid w:val="004D7838"/>
    <w:rsid w:val="004E18F6"/>
    <w:rsid w:val="004E5759"/>
    <w:rsid w:val="004E7667"/>
    <w:rsid w:val="004F702A"/>
    <w:rsid w:val="00536957"/>
    <w:rsid w:val="00546413"/>
    <w:rsid w:val="005630F9"/>
    <w:rsid w:val="0059646A"/>
    <w:rsid w:val="005A4B61"/>
    <w:rsid w:val="005A5F00"/>
    <w:rsid w:val="005A705F"/>
    <w:rsid w:val="005C2E93"/>
    <w:rsid w:val="005C5C6F"/>
    <w:rsid w:val="005E39E1"/>
    <w:rsid w:val="005E63D3"/>
    <w:rsid w:val="005F0488"/>
    <w:rsid w:val="005F76FB"/>
    <w:rsid w:val="006035D0"/>
    <w:rsid w:val="006059F8"/>
    <w:rsid w:val="006105C1"/>
    <w:rsid w:val="006117E9"/>
    <w:rsid w:val="006146C2"/>
    <w:rsid w:val="00623A8B"/>
    <w:rsid w:val="00630534"/>
    <w:rsid w:val="00633996"/>
    <w:rsid w:val="00637488"/>
    <w:rsid w:val="00645698"/>
    <w:rsid w:val="00652ECC"/>
    <w:rsid w:val="00654BB8"/>
    <w:rsid w:val="006726C5"/>
    <w:rsid w:val="00675CAB"/>
    <w:rsid w:val="00681A69"/>
    <w:rsid w:val="00685951"/>
    <w:rsid w:val="00696BC0"/>
    <w:rsid w:val="006A25B5"/>
    <w:rsid w:val="006B11BF"/>
    <w:rsid w:val="006C4AB4"/>
    <w:rsid w:val="006D55C3"/>
    <w:rsid w:val="006E37BE"/>
    <w:rsid w:val="006E6C93"/>
    <w:rsid w:val="006F2467"/>
    <w:rsid w:val="006F43B8"/>
    <w:rsid w:val="00715597"/>
    <w:rsid w:val="00721D34"/>
    <w:rsid w:val="0073030D"/>
    <w:rsid w:val="007375EE"/>
    <w:rsid w:val="00740DE5"/>
    <w:rsid w:val="007601ED"/>
    <w:rsid w:val="00771496"/>
    <w:rsid w:val="00774C35"/>
    <w:rsid w:val="00777406"/>
    <w:rsid w:val="00780CD2"/>
    <w:rsid w:val="007A2C31"/>
    <w:rsid w:val="007A6162"/>
    <w:rsid w:val="007A7E84"/>
    <w:rsid w:val="007B28B8"/>
    <w:rsid w:val="007B38AB"/>
    <w:rsid w:val="007C3AB9"/>
    <w:rsid w:val="007E5FD0"/>
    <w:rsid w:val="00804D55"/>
    <w:rsid w:val="00807004"/>
    <w:rsid w:val="00814947"/>
    <w:rsid w:val="00817997"/>
    <w:rsid w:val="00840680"/>
    <w:rsid w:val="00842F95"/>
    <w:rsid w:val="008532D5"/>
    <w:rsid w:val="008B6973"/>
    <w:rsid w:val="008C5411"/>
    <w:rsid w:val="008E33F8"/>
    <w:rsid w:val="008F0397"/>
    <w:rsid w:val="008F4045"/>
    <w:rsid w:val="00902736"/>
    <w:rsid w:val="00906877"/>
    <w:rsid w:val="00914143"/>
    <w:rsid w:val="00930EDA"/>
    <w:rsid w:val="00940849"/>
    <w:rsid w:val="0094416B"/>
    <w:rsid w:val="00946305"/>
    <w:rsid w:val="00947733"/>
    <w:rsid w:val="009513F7"/>
    <w:rsid w:val="009629C7"/>
    <w:rsid w:val="009807DF"/>
    <w:rsid w:val="009865EB"/>
    <w:rsid w:val="00992F79"/>
    <w:rsid w:val="009A4A8F"/>
    <w:rsid w:val="009B3688"/>
    <w:rsid w:val="009B4120"/>
    <w:rsid w:val="009C0DFB"/>
    <w:rsid w:val="009C5848"/>
    <w:rsid w:val="009C761C"/>
    <w:rsid w:val="009D6D80"/>
    <w:rsid w:val="009E30CC"/>
    <w:rsid w:val="009F4912"/>
    <w:rsid w:val="00A27246"/>
    <w:rsid w:val="00A5580A"/>
    <w:rsid w:val="00A55AA8"/>
    <w:rsid w:val="00A565A2"/>
    <w:rsid w:val="00A74A66"/>
    <w:rsid w:val="00A7510D"/>
    <w:rsid w:val="00A80BCB"/>
    <w:rsid w:val="00A925FC"/>
    <w:rsid w:val="00AA76A8"/>
    <w:rsid w:val="00AB4084"/>
    <w:rsid w:val="00AB418E"/>
    <w:rsid w:val="00AC1FD6"/>
    <w:rsid w:val="00AC3B65"/>
    <w:rsid w:val="00AC3DA4"/>
    <w:rsid w:val="00AC59CF"/>
    <w:rsid w:val="00AD2F22"/>
    <w:rsid w:val="00AE74B2"/>
    <w:rsid w:val="00AE7D79"/>
    <w:rsid w:val="00AF0EFF"/>
    <w:rsid w:val="00B11DC2"/>
    <w:rsid w:val="00B1323F"/>
    <w:rsid w:val="00B15143"/>
    <w:rsid w:val="00B21635"/>
    <w:rsid w:val="00B3595A"/>
    <w:rsid w:val="00B423BB"/>
    <w:rsid w:val="00B54F8D"/>
    <w:rsid w:val="00B86654"/>
    <w:rsid w:val="00BB1D6E"/>
    <w:rsid w:val="00BB6C7B"/>
    <w:rsid w:val="00BB6E24"/>
    <w:rsid w:val="00BB7F30"/>
    <w:rsid w:val="00BC07BD"/>
    <w:rsid w:val="00BD6688"/>
    <w:rsid w:val="00BE4487"/>
    <w:rsid w:val="00BE5461"/>
    <w:rsid w:val="00BF3D44"/>
    <w:rsid w:val="00C024DD"/>
    <w:rsid w:val="00C11AD7"/>
    <w:rsid w:val="00C13200"/>
    <w:rsid w:val="00C228A4"/>
    <w:rsid w:val="00C245B2"/>
    <w:rsid w:val="00C350B1"/>
    <w:rsid w:val="00C61DF4"/>
    <w:rsid w:val="00C61F9C"/>
    <w:rsid w:val="00C72E74"/>
    <w:rsid w:val="00C76E95"/>
    <w:rsid w:val="00C82052"/>
    <w:rsid w:val="00C96155"/>
    <w:rsid w:val="00C96881"/>
    <w:rsid w:val="00CC280A"/>
    <w:rsid w:val="00CC46BC"/>
    <w:rsid w:val="00CD2155"/>
    <w:rsid w:val="00CF6AE1"/>
    <w:rsid w:val="00D069B5"/>
    <w:rsid w:val="00D34660"/>
    <w:rsid w:val="00D40CFC"/>
    <w:rsid w:val="00D423FF"/>
    <w:rsid w:val="00D51996"/>
    <w:rsid w:val="00D533DF"/>
    <w:rsid w:val="00D60401"/>
    <w:rsid w:val="00D70859"/>
    <w:rsid w:val="00D75853"/>
    <w:rsid w:val="00DA7DF3"/>
    <w:rsid w:val="00DC38CE"/>
    <w:rsid w:val="00DD26D8"/>
    <w:rsid w:val="00DD7299"/>
    <w:rsid w:val="00DE18B1"/>
    <w:rsid w:val="00DE4EDB"/>
    <w:rsid w:val="00DE681B"/>
    <w:rsid w:val="00E00693"/>
    <w:rsid w:val="00E261E3"/>
    <w:rsid w:val="00E265C1"/>
    <w:rsid w:val="00E616C2"/>
    <w:rsid w:val="00E6182F"/>
    <w:rsid w:val="00E643FC"/>
    <w:rsid w:val="00E720A6"/>
    <w:rsid w:val="00E72629"/>
    <w:rsid w:val="00E72740"/>
    <w:rsid w:val="00E74892"/>
    <w:rsid w:val="00E95700"/>
    <w:rsid w:val="00E962A7"/>
    <w:rsid w:val="00EA1380"/>
    <w:rsid w:val="00EA1EE6"/>
    <w:rsid w:val="00EA38E1"/>
    <w:rsid w:val="00EE49C3"/>
    <w:rsid w:val="00F05C35"/>
    <w:rsid w:val="00F31495"/>
    <w:rsid w:val="00F350D1"/>
    <w:rsid w:val="00F75320"/>
    <w:rsid w:val="00F77789"/>
    <w:rsid w:val="00F86387"/>
    <w:rsid w:val="00F96BEE"/>
    <w:rsid w:val="00FC3F21"/>
    <w:rsid w:val="00FF0EBB"/>
    <w:rsid w:val="00FF3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425C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paragraph" w:styleId="Heading1">
    <w:name w:val="heading 1"/>
    <w:basedOn w:val="Normal"/>
    <w:link w:val="Heading1Char"/>
    <w:uiPriority w:val="9"/>
    <w:qFormat/>
    <w:rsid w:val="00282534"/>
    <w:pPr>
      <w:spacing w:before="100" w:beforeAutospacing="1" w:after="100" w:afterAutospacing="1"/>
      <w:outlineLvl w:val="0"/>
    </w:pPr>
    <w:rPr>
      <w:rFonts w:ascii="Times"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rsid w:val="002B0C61"/>
    <w:pPr>
      <w:spacing w:line="480" w:lineRule="auto"/>
      <w:ind w:firstLine="720"/>
    </w:pPr>
  </w:style>
  <w:style w:type="paragraph" w:customStyle="1" w:styleId="APAAbstract">
    <w:name w:val="APA Abstract"/>
    <w:basedOn w:val="Normal"/>
    <w:rsid w:val="002B0C61"/>
    <w:pPr>
      <w:spacing w:line="480" w:lineRule="auto"/>
    </w:pPr>
  </w:style>
  <w:style w:type="paragraph" w:customStyle="1" w:styleId="APABlockQuote1stpara">
    <w:name w:val="APA Block Quote 1st para"/>
    <w:basedOn w:val="Normal"/>
    <w:next w:val="APA"/>
    <w:rsid w:val="002B0C61"/>
    <w:pPr>
      <w:spacing w:line="480" w:lineRule="auto"/>
      <w:ind w:left="720"/>
    </w:pPr>
  </w:style>
  <w:style w:type="paragraph" w:customStyle="1" w:styleId="APABlockQuoteSubsequentPara">
    <w:name w:val="APA Block Quote Subsequent Para"/>
    <w:basedOn w:val="Normal"/>
    <w:next w:val="APA"/>
    <w:rsid w:val="002B0C61"/>
    <w:pPr>
      <w:spacing w:line="480" w:lineRule="auto"/>
      <w:ind w:left="720" w:firstLine="720"/>
    </w:pPr>
  </w:style>
  <w:style w:type="paragraph" w:customStyle="1" w:styleId="APAHeading1">
    <w:name w:val="APA Heading 1"/>
    <w:basedOn w:val="Normal"/>
    <w:next w:val="APA"/>
    <w:rsid w:val="002B0C61"/>
    <w:pPr>
      <w:spacing w:line="480" w:lineRule="auto"/>
      <w:jc w:val="center"/>
      <w:outlineLvl w:val="0"/>
    </w:pPr>
    <w:rPr>
      <w:b/>
    </w:rPr>
  </w:style>
  <w:style w:type="paragraph" w:customStyle="1" w:styleId="APAHeading2">
    <w:name w:val="APA Heading 2"/>
    <w:basedOn w:val="Normal"/>
    <w:next w:val="APA"/>
    <w:rsid w:val="002B0C61"/>
    <w:pPr>
      <w:spacing w:line="480" w:lineRule="auto"/>
      <w:outlineLvl w:val="1"/>
    </w:pPr>
    <w:rPr>
      <w:b/>
    </w:rPr>
  </w:style>
  <w:style w:type="paragraph" w:customStyle="1" w:styleId="APAHeading3">
    <w:name w:val="APA Heading 3"/>
    <w:basedOn w:val="Normal"/>
    <w:next w:val="APA"/>
    <w:rsid w:val="002B0C61"/>
    <w:pPr>
      <w:spacing w:line="480" w:lineRule="auto"/>
      <w:ind w:firstLine="720"/>
      <w:outlineLvl w:val="2"/>
    </w:pPr>
    <w:rPr>
      <w:b/>
    </w:rPr>
  </w:style>
  <w:style w:type="paragraph" w:customStyle="1" w:styleId="APAHeading4">
    <w:name w:val="APA Heading 4"/>
    <w:basedOn w:val="Normal"/>
    <w:next w:val="APA"/>
    <w:rsid w:val="002B0C61"/>
    <w:pPr>
      <w:spacing w:line="480" w:lineRule="auto"/>
      <w:ind w:firstLine="720"/>
      <w:outlineLvl w:val="3"/>
    </w:pPr>
    <w:rPr>
      <w:b/>
      <w:i/>
    </w:rPr>
  </w:style>
  <w:style w:type="paragraph" w:customStyle="1" w:styleId="APAHeading5">
    <w:name w:val="APA Heading 5"/>
    <w:basedOn w:val="Normal"/>
    <w:next w:val="APA"/>
    <w:rsid w:val="002B0C61"/>
    <w:pPr>
      <w:spacing w:line="480" w:lineRule="auto"/>
      <w:ind w:firstLine="720"/>
      <w:outlineLvl w:val="4"/>
    </w:pPr>
    <w:rPr>
      <w:i/>
    </w:rPr>
  </w:style>
  <w:style w:type="paragraph" w:customStyle="1" w:styleId="APAHeadingCenter">
    <w:name w:val="APA Heading Center"/>
    <w:basedOn w:val="Normal"/>
    <w:next w:val="APA"/>
    <w:rsid w:val="002B0C61"/>
    <w:pPr>
      <w:spacing w:line="480" w:lineRule="auto"/>
      <w:jc w:val="center"/>
    </w:pPr>
  </w:style>
  <w:style w:type="paragraph" w:customStyle="1" w:styleId="APAPageHeading">
    <w:name w:val="APA Page Heading"/>
    <w:basedOn w:val="Normal"/>
    <w:rsid w:val="002B0C61"/>
    <w:pPr>
      <w:tabs>
        <w:tab w:val="left" w:pos="9360"/>
      </w:tabs>
      <w:spacing w:line="480" w:lineRule="auto"/>
    </w:pPr>
  </w:style>
  <w:style w:type="paragraph" w:customStyle="1" w:styleId="APAReference">
    <w:name w:val="APA Reference"/>
    <w:basedOn w:val="Normal"/>
    <w:rsid w:val="002B0C61"/>
    <w:pPr>
      <w:spacing w:line="480" w:lineRule="auto"/>
      <w:ind w:left="720" w:hanging="720"/>
    </w:pPr>
  </w:style>
  <w:style w:type="paragraph" w:customStyle="1" w:styleId="APARunningHead">
    <w:name w:val="APA Running Head"/>
    <w:basedOn w:val="Normal"/>
    <w:rsid w:val="002B0C61"/>
    <w:pPr>
      <w:spacing w:line="480" w:lineRule="auto"/>
    </w:pPr>
  </w:style>
  <w:style w:type="paragraph" w:customStyle="1" w:styleId="APAHeadingCenterIncludedInTOC">
    <w:name w:val="APA Heading Center Included In TOC"/>
    <w:basedOn w:val="Normal"/>
    <w:next w:val="APA"/>
    <w:rsid w:val="002B0C61"/>
    <w:pPr>
      <w:spacing w:line="480" w:lineRule="auto"/>
      <w:jc w:val="center"/>
      <w:outlineLvl w:val="0"/>
    </w:pPr>
  </w:style>
  <w:style w:type="paragraph" w:customStyle="1" w:styleId="APAAnnotation">
    <w:name w:val="APA Annotation"/>
    <w:basedOn w:val="Normal"/>
    <w:rsid w:val="002B0C61"/>
    <w:pPr>
      <w:spacing w:before="240" w:after="240" w:line="480" w:lineRule="auto"/>
      <w:ind w:left="1440"/>
      <w:contextualSpacing/>
    </w:pPr>
  </w:style>
  <w:style w:type="paragraph" w:customStyle="1" w:styleId="APAOutlineLevel1">
    <w:name w:val="APA Outline Level 1"/>
    <w:basedOn w:val="Normal"/>
    <w:next w:val="APA"/>
    <w:rsid w:val="002B0C61"/>
    <w:pPr>
      <w:spacing w:after="240" w:line="480" w:lineRule="auto"/>
    </w:pPr>
  </w:style>
  <w:style w:type="paragraph" w:customStyle="1" w:styleId="APAOutlineLevel2">
    <w:name w:val="APA Outline Level 2"/>
    <w:basedOn w:val="Normal"/>
    <w:next w:val="APA"/>
    <w:rsid w:val="002B0C61"/>
    <w:pPr>
      <w:spacing w:after="240" w:line="480" w:lineRule="auto"/>
      <w:ind w:left="720"/>
    </w:pPr>
  </w:style>
  <w:style w:type="paragraph" w:customStyle="1" w:styleId="APAOutlineLevel3">
    <w:name w:val="APA Outline Level 3"/>
    <w:basedOn w:val="Normal"/>
    <w:next w:val="APA"/>
    <w:rsid w:val="002B0C61"/>
    <w:pPr>
      <w:spacing w:after="240" w:line="480" w:lineRule="auto"/>
      <w:ind w:left="1440"/>
    </w:pPr>
  </w:style>
  <w:style w:type="paragraph" w:customStyle="1" w:styleId="APAOutlineLevel4">
    <w:name w:val="APA Outline Level 4"/>
    <w:basedOn w:val="Normal"/>
    <w:next w:val="APA"/>
    <w:rsid w:val="002B0C61"/>
    <w:pPr>
      <w:spacing w:after="240" w:line="480" w:lineRule="auto"/>
      <w:ind w:left="2160"/>
    </w:pPr>
  </w:style>
  <w:style w:type="paragraph" w:customStyle="1" w:styleId="APAOutlineLevel5">
    <w:name w:val="APA Outline Level 5"/>
    <w:basedOn w:val="Normal"/>
    <w:next w:val="APA"/>
    <w:rsid w:val="002B0C61"/>
    <w:pPr>
      <w:spacing w:after="240" w:line="480" w:lineRule="auto"/>
      <w:ind w:left="2880"/>
    </w:pPr>
  </w:style>
  <w:style w:type="paragraph" w:customStyle="1" w:styleId="APAOutlineLevel6">
    <w:name w:val="APA Outline Level 6"/>
    <w:basedOn w:val="Normal"/>
    <w:next w:val="APA"/>
    <w:rsid w:val="002B0C61"/>
    <w:pPr>
      <w:spacing w:after="240" w:line="480" w:lineRule="auto"/>
      <w:ind w:left="3600"/>
    </w:pPr>
  </w:style>
  <w:style w:type="paragraph" w:customStyle="1" w:styleId="APAOutlineLevel7">
    <w:name w:val="APA Outline Level 7"/>
    <w:basedOn w:val="Normal"/>
    <w:next w:val="APA"/>
    <w:rsid w:val="002B0C61"/>
    <w:pPr>
      <w:spacing w:after="240" w:line="480" w:lineRule="auto"/>
      <w:ind w:left="4320"/>
    </w:pPr>
  </w:style>
  <w:style w:type="paragraph" w:customStyle="1" w:styleId="APAOutlineLevel8">
    <w:name w:val="APA Outline Level 8"/>
    <w:basedOn w:val="Normal"/>
    <w:next w:val="APA"/>
    <w:rsid w:val="002B0C61"/>
    <w:pPr>
      <w:spacing w:after="240" w:line="480" w:lineRule="auto"/>
      <w:ind w:left="5040"/>
    </w:pPr>
  </w:style>
  <w:style w:type="paragraph" w:customStyle="1" w:styleId="APAOutlineLevel9">
    <w:name w:val="APA Outline Level 9"/>
    <w:basedOn w:val="Normal"/>
    <w:next w:val="APA"/>
    <w:rsid w:val="002B0C61"/>
    <w:pPr>
      <w:spacing w:after="240" w:line="480" w:lineRule="auto"/>
      <w:ind w:left="5760"/>
    </w:pPr>
  </w:style>
  <w:style w:type="paragraph" w:styleId="Header">
    <w:name w:val="header"/>
    <w:basedOn w:val="Normal"/>
    <w:link w:val="HeaderChar"/>
    <w:uiPriority w:val="99"/>
    <w:unhideWhenUsed/>
    <w:rsid w:val="002B0C61"/>
    <w:pPr>
      <w:tabs>
        <w:tab w:val="center" w:pos="4320"/>
        <w:tab w:val="right" w:pos="8640"/>
      </w:tabs>
    </w:pPr>
  </w:style>
  <w:style w:type="character" w:customStyle="1" w:styleId="HeaderChar">
    <w:name w:val="Header Char"/>
    <w:basedOn w:val="DefaultParagraphFont"/>
    <w:link w:val="Header"/>
    <w:uiPriority w:val="99"/>
    <w:rsid w:val="002B0C61"/>
    <w:rPr>
      <w:rFonts w:ascii="Times New Roman" w:hAnsi="Times New Roman" w:cs="Times New Roman"/>
    </w:rPr>
  </w:style>
  <w:style w:type="paragraph" w:styleId="Footer">
    <w:name w:val="footer"/>
    <w:basedOn w:val="Normal"/>
    <w:link w:val="FooterChar"/>
    <w:uiPriority w:val="99"/>
    <w:unhideWhenUsed/>
    <w:rsid w:val="002B0C61"/>
    <w:pPr>
      <w:tabs>
        <w:tab w:val="center" w:pos="4320"/>
        <w:tab w:val="right" w:pos="8640"/>
      </w:tabs>
    </w:pPr>
  </w:style>
  <w:style w:type="character" w:customStyle="1" w:styleId="FooterChar">
    <w:name w:val="Footer Char"/>
    <w:basedOn w:val="DefaultParagraphFont"/>
    <w:link w:val="Footer"/>
    <w:uiPriority w:val="99"/>
    <w:rsid w:val="002B0C61"/>
    <w:rPr>
      <w:rFonts w:ascii="Times New Roman" w:hAnsi="Times New Roman" w:cs="Times New Roman"/>
    </w:rPr>
  </w:style>
  <w:style w:type="character" w:styleId="PageNumber">
    <w:name w:val="page number"/>
    <w:basedOn w:val="DefaultParagraphFont"/>
    <w:uiPriority w:val="99"/>
    <w:semiHidden/>
    <w:unhideWhenUsed/>
    <w:rsid w:val="002B0C61"/>
  </w:style>
  <w:style w:type="paragraph" w:customStyle="1" w:styleId="Normal1">
    <w:name w:val="Normal1"/>
    <w:rsid w:val="003203C8"/>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3203C8"/>
    <w:rPr>
      <w:color w:val="0000FF" w:themeColor="hyperlink"/>
      <w:u w:val="single"/>
    </w:rPr>
  </w:style>
  <w:style w:type="character" w:customStyle="1" w:styleId="None">
    <w:name w:val="None"/>
    <w:rsid w:val="003203C8"/>
  </w:style>
  <w:style w:type="paragraph" w:styleId="BalloonText">
    <w:name w:val="Balloon Text"/>
    <w:basedOn w:val="Normal"/>
    <w:link w:val="BalloonTextChar"/>
    <w:uiPriority w:val="99"/>
    <w:semiHidden/>
    <w:unhideWhenUsed/>
    <w:rsid w:val="003203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3C8"/>
    <w:rPr>
      <w:rFonts w:ascii="Lucida Grande" w:hAnsi="Lucida Grande" w:cs="Lucida Grande"/>
      <w:sz w:val="18"/>
      <w:szCs w:val="18"/>
    </w:rPr>
  </w:style>
  <w:style w:type="numbering" w:customStyle="1" w:styleId="ImportedStyle2">
    <w:name w:val="Imported Style 2"/>
    <w:rsid w:val="00D60401"/>
    <w:pPr>
      <w:numPr>
        <w:numId w:val="6"/>
      </w:numPr>
    </w:pPr>
  </w:style>
  <w:style w:type="numbering" w:customStyle="1" w:styleId="ImportedStyle3">
    <w:name w:val="Imported Style 3"/>
    <w:rsid w:val="00D60401"/>
    <w:pPr>
      <w:numPr>
        <w:numId w:val="8"/>
      </w:numPr>
    </w:pPr>
  </w:style>
  <w:style w:type="numbering" w:customStyle="1" w:styleId="ImportedStyle4">
    <w:name w:val="Imported Style 4"/>
    <w:rsid w:val="00D60401"/>
    <w:pPr>
      <w:numPr>
        <w:numId w:val="10"/>
      </w:numPr>
    </w:pPr>
  </w:style>
  <w:style w:type="numbering" w:customStyle="1" w:styleId="ImportedStyle5">
    <w:name w:val="Imported Style 5"/>
    <w:rsid w:val="00D60401"/>
    <w:pPr>
      <w:numPr>
        <w:numId w:val="12"/>
      </w:numPr>
    </w:pPr>
  </w:style>
  <w:style w:type="character" w:customStyle="1" w:styleId="apple-converted-space">
    <w:name w:val="apple-converted-space"/>
    <w:basedOn w:val="DefaultParagraphFont"/>
    <w:rsid w:val="004E5759"/>
  </w:style>
  <w:style w:type="character" w:styleId="FollowedHyperlink">
    <w:name w:val="FollowedHyperlink"/>
    <w:basedOn w:val="DefaultParagraphFont"/>
    <w:uiPriority w:val="99"/>
    <w:semiHidden/>
    <w:unhideWhenUsed/>
    <w:rsid w:val="00BE4487"/>
    <w:rPr>
      <w:color w:val="800080" w:themeColor="followedHyperlink"/>
      <w:u w:val="single"/>
    </w:rPr>
  </w:style>
  <w:style w:type="paragraph" w:styleId="NormalWeb">
    <w:name w:val="Normal (Web)"/>
    <w:basedOn w:val="Normal"/>
    <w:uiPriority w:val="99"/>
    <w:unhideWhenUsed/>
    <w:rsid w:val="0041742C"/>
    <w:pPr>
      <w:spacing w:before="100" w:beforeAutospacing="1" w:after="100" w:afterAutospacing="1"/>
    </w:pPr>
    <w:rPr>
      <w:rFonts w:ascii="Times" w:hAnsi="Times"/>
      <w:sz w:val="20"/>
      <w:szCs w:val="20"/>
    </w:rPr>
  </w:style>
  <w:style w:type="paragraph" w:customStyle="1" w:styleId="Body">
    <w:name w:val="Body"/>
    <w:rsid w:val="005F0488"/>
    <w:pPr>
      <w:pBdr>
        <w:top w:val="nil"/>
        <w:left w:val="nil"/>
        <w:bottom w:val="nil"/>
        <w:right w:val="nil"/>
        <w:between w:val="nil"/>
        <w:bar w:val="nil"/>
      </w:pBdr>
      <w:spacing w:line="276" w:lineRule="auto"/>
    </w:pPr>
    <w:rPr>
      <w:rFonts w:ascii="Arial" w:eastAsia="Arial" w:hAnsi="Arial" w:cs="Arial"/>
      <w:color w:val="000000"/>
      <w:sz w:val="22"/>
      <w:szCs w:val="22"/>
      <w:u w:color="000000"/>
      <w:bdr w:val="nil"/>
    </w:rPr>
  </w:style>
  <w:style w:type="paragraph" w:styleId="ListParagraph">
    <w:name w:val="List Paragraph"/>
    <w:basedOn w:val="Normal"/>
    <w:uiPriority w:val="34"/>
    <w:qFormat/>
    <w:rsid w:val="00EA1EE6"/>
    <w:pPr>
      <w:ind w:left="720"/>
      <w:contextualSpacing/>
    </w:pPr>
  </w:style>
  <w:style w:type="character" w:styleId="Emphasis">
    <w:name w:val="Emphasis"/>
    <w:basedOn w:val="DefaultParagraphFont"/>
    <w:uiPriority w:val="20"/>
    <w:qFormat/>
    <w:rsid w:val="005A705F"/>
    <w:rPr>
      <w:i/>
      <w:iCs/>
    </w:rPr>
  </w:style>
  <w:style w:type="character" w:styleId="Strong">
    <w:name w:val="Strong"/>
    <w:uiPriority w:val="22"/>
    <w:qFormat/>
    <w:rsid w:val="00246F5F"/>
    <w:rPr>
      <w:b/>
      <w:bCs/>
    </w:rPr>
  </w:style>
  <w:style w:type="character" w:styleId="HTMLCite">
    <w:name w:val="HTML Cite"/>
    <w:basedOn w:val="DefaultParagraphFont"/>
    <w:uiPriority w:val="99"/>
    <w:semiHidden/>
    <w:unhideWhenUsed/>
    <w:rsid w:val="004F702A"/>
    <w:rPr>
      <w:i/>
      <w:iCs/>
    </w:rPr>
  </w:style>
  <w:style w:type="character" w:styleId="CommentReference">
    <w:name w:val="annotation reference"/>
    <w:basedOn w:val="DefaultParagraphFont"/>
    <w:uiPriority w:val="99"/>
    <w:semiHidden/>
    <w:unhideWhenUsed/>
    <w:rsid w:val="00774C35"/>
    <w:rPr>
      <w:sz w:val="16"/>
      <w:szCs w:val="16"/>
    </w:rPr>
  </w:style>
  <w:style w:type="paragraph" w:styleId="CommentText">
    <w:name w:val="annotation text"/>
    <w:basedOn w:val="Normal"/>
    <w:link w:val="CommentTextChar"/>
    <w:uiPriority w:val="99"/>
    <w:semiHidden/>
    <w:unhideWhenUsed/>
    <w:rsid w:val="00774C35"/>
    <w:rPr>
      <w:sz w:val="20"/>
      <w:szCs w:val="20"/>
    </w:rPr>
  </w:style>
  <w:style w:type="character" w:customStyle="1" w:styleId="CommentTextChar">
    <w:name w:val="Comment Text Char"/>
    <w:basedOn w:val="DefaultParagraphFont"/>
    <w:link w:val="CommentText"/>
    <w:uiPriority w:val="99"/>
    <w:semiHidden/>
    <w:rsid w:val="00774C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4C35"/>
    <w:rPr>
      <w:b/>
      <w:bCs/>
    </w:rPr>
  </w:style>
  <w:style w:type="character" w:customStyle="1" w:styleId="CommentSubjectChar">
    <w:name w:val="Comment Subject Char"/>
    <w:basedOn w:val="CommentTextChar"/>
    <w:link w:val="CommentSubject"/>
    <w:uiPriority w:val="99"/>
    <w:semiHidden/>
    <w:rsid w:val="00774C35"/>
    <w:rPr>
      <w:rFonts w:ascii="Times New Roman" w:hAnsi="Times New Roman" w:cs="Times New Roman"/>
      <w:b/>
      <w:bCs/>
      <w:sz w:val="20"/>
      <w:szCs w:val="20"/>
    </w:rPr>
  </w:style>
  <w:style w:type="paragraph" w:styleId="FootnoteText">
    <w:name w:val="footnote text"/>
    <w:basedOn w:val="Normal"/>
    <w:link w:val="FootnoteTextChar"/>
    <w:uiPriority w:val="99"/>
    <w:unhideWhenUsed/>
    <w:rsid w:val="00906877"/>
  </w:style>
  <w:style w:type="character" w:customStyle="1" w:styleId="FootnoteTextChar">
    <w:name w:val="Footnote Text Char"/>
    <w:basedOn w:val="DefaultParagraphFont"/>
    <w:link w:val="FootnoteText"/>
    <w:uiPriority w:val="99"/>
    <w:rsid w:val="00906877"/>
    <w:rPr>
      <w:rFonts w:ascii="Times New Roman" w:hAnsi="Times New Roman" w:cs="Times New Roman"/>
    </w:rPr>
  </w:style>
  <w:style w:type="character" w:styleId="FootnoteReference">
    <w:name w:val="footnote reference"/>
    <w:basedOn w:val="DefaultParagraphFont"/>
    <w:uiPriority w:val="99"/>
    <w:unhideWhenUsed/>
    <w:rsid w:val="00906877"/>
    <w:rPr>
      <w:vertAlign w:val="superscript"/>
    </w:rPr>
  </w:style>
  <w:style w:type="character" w:customStyle="1" w:styleId="Heading1Char">
    <w:name w:val="Heading 1 Char"/>
    <w:basedOn w:val="DefaultParagraphFont"/>
    <w:link w:val="Heading1"/>
    <w:uiPriority w:val="9"/>
    <w:rsid w:val="00282534"/>
    <w:rPr>
      <w:rFonts w:ascii="Times" w:hAnsi="Times"/>
      <w:b/>
      <w:bCs/>
      <w:kern w:val="36"/>
      <w:sz w:val="48"/>
      <w:szCs w:val="48"/>
    </w:rPr>
  </w:style>
  <w:style w:type="paragraph" w:customStyle="1" w:styleId="Normal2">
    <w:name w:val="Normal2"/>
    <w:rsid w:val="00E261E3"/>
    <w:pPr>
      <w:pBdr>
        <w:top w:val="nil"/>
        <w:left w:val="nil"/>
        <w:bottom w:val="nil"/>
        <w:right w:val="nil"/>
        <w:between w:val="nil"/>
      </w:pBdr>
    </w:pPr>
    <w:rPr>
      <w:rFonts w:ascii="Cambria" w:eastAsia="Cambria" w:hAnsi="Cambria" w:cs="Cambria"/>
      <w:color w:val="000000"/>
    </w:rPr>
  </w:style>
  <w:style w:type="character" w:customStyle="1" w:styleId="nlmyear">
    <w:name w:val="nlm_year"/>
    <w:basedOn w:val="DefaultParagraphFont"/>
    <w:rsid w:val="00AE7D79"/>
  </w:style>
  <w:style w:type="character" w:customStyle="1" w:styleId="nlmfpage">
    <w:name w:val="nlm_fpage"/>
    <w:basedOn w:val="DefaultParagraphFont"/>
    <w:rsid w:val="00AE7D79"/>
  </w:style>
  <w:style w:type="character" w:customStyle="1" w:styleId="nlmlpage">
    <w:name w:val="nlm_lpage"/>
    <w:basedOn w:val="DefaultParagraphFont"/>
    <w:rsid w:val="00AE7D79"/>
  </w:style>
  <w:style w:type="character" w:customStyle="1" w:styleId="nlmpublisher-loc">
    <w:name w:val="nlm_publisher-loc"/>
    <w:basedOn w:val="DefaultParagraphFont"/>
    <w:rsid w:val="00AE7D79"/>
  </w:style>
  <w:style w:type="character" w:customStyle="1" w:styleId="nlmpublisher-name">
    <w:name w:val="nlm_publisher-name"/>
    <w:basedOn w:val="DefaultParagraphFont"/>
    <w:rsid w:val="00AE7D79"/>
  </w:style>
  <w:style w:type="paragraph" w:styleId="Revision">
    <w:name w:val="Revision"/>
    <w:hidden/>
    <w:uiPriority w:val="99"/>
    <w:semiHidden/>
    <w:rsid w:val="00DD7299"/>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paragraph" w:styleId="Heading1">
    <w:name w:val="heading 1"/>
    <w:basedOn w:val="Normal"/>
    <w:link w:val="Heading1Char"/>
    <w:uiPriority w:val="9"/>
    <w:qFormat/>
    <w:rsid w:val="00282534"/>
    <w:pPr>
      <w:spacing w:before="100" w:beforeAutospacing="1" w:after="100" w:afterAutospacing="1"/>
      <w:outlineLvl w:val="0"/>
    </w:pPr>
    <w:rPr>
      <w:rFonts w:ascii="Times"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rsid w:val="002B0C61"/>
    <w:pPr>
      <w:spacing w:line="480" w:lineRule="auto"/>
      <w:ind w:firstLine="720"/>
    </w:pPr>
  </w:style>
  <w:style w:type="paragraph" w:customStyle="1" w:styleId="APAAbstract">
    <w:name w:val="APA Abstract"/>
    <w:basedOn w:val="Normal"/>
    <w:rsid w:val="002B0C61"/>
    <w:pPr>
      <w:spacing w:line="480" w:lineRule="auto"/>
    </w:pPr>
  </w:style>
  <w:style w:type="paragraph" w:customStyle="1" w:styleId="APABlockQuote1stpara">
    <w:name w:val="APA Block Quote 1st para"/>
    <w:basedOn w:val="Normal"/>
    <w:next w:val="APA"/>
    <w:rsid w:val="002B0C61"/>
    <w:pPr>
      <w:spacing w:line="480" w:lineRule="auto"/>
      <w:ind w:left="720"/>
    </w:pPr>
  </w:style>
  <w:style w:type="paragraph" w:customStyle="1" w:styleId="APABlockQuoteSubsequentPara">
    <w:name w:val="APA Block Quote Subsequent Para"/>
    <w:basedOn w:val="Normal"/>
    <w:next w:val="APA"/>
    <w:rsid w:val="002B0C61"/>
    <w:pPr>
      <w:spacing w:line="480" w:lineRule="auto"/>
      <w:ind w:left="720" w:firstLine="720"/>
    </w:pPr>
  </w:style>
  <w:style w:type="paragraph" w:customStyle="1" w:styleId="APAHeading1">
    <w:name w:val="APA Heading 1"/>
    <w:basedOn w:val="Normal"/>
    <w:next w:val="APA"/>
    <w:rsid w:val="002B0C61"/>
    <w:pPr>
      <w:spacing w:line="480" w:lineRule="auto"/>
      <w:jc w:val="center"/>
      <w:outlineLvl w:val="0"/>
    </w:pPr>
    <w:rPr>
      <w:b/>
    </w:rPr>
  </w:style>
  <w:style w:type="paragraph" w:customStyle="1" w:styleId="APAHeading2">
    <w:name w:val="APA Heading 2"/>
    <w:basedOn w:val="Normal"/>
    <w:next w:val="APA"/>
    <w:rsid w:val="002B0C61"/>
    <w:pPr>
      <w:spacing w:line="480" w:lineRule="auto"/>
      <w:outlineLvl w:val="1"/>
    </w:pPr>
    <w:rPr>
      <w:b/>
    </w:rPr>
  </w:style>
  <w:style w:type="paragraph" w:customStyle="1" w:styleId="APAHeading3">
    <w:name w:val="APA Heading 3"/>
    <w:basedOn w:val="Normal"/>
    <w:next w:val="APA"/>
    <w:rsid w:val="002B0C61"/>
    <w:pPr>
      <w:spacing w:line="480" w:lineRule="auto"/>
      <w:ind w:firstLine="720"/>
      <w:outlineLvl w:val="2"/>
    </w:pPr>
    <w:rPr>
      <w:b/>
    </w:rPr>
  </w:style>
  <w:style w:type="paragraph" w:customStyle="1" w:styleId="APAHeading4">
    <w:name w:val="APA Heading 4"/>
    <w:basedOn w:val="Normal"/>
    <w:next w:val="APA"/>
    <w:rsid w:val="002B0C61"/>
    <w:pPr>
      <w:spacing w:line="480" w:lineRule="auto"/>
      <w:ind w:firstLine="720"/>
      <w:outlineLvl w:val="3"/>
    </w:pPr>
    <w:rPr>
      <w:b/>
      <w:i/>
    </w:rPr>
  </w:style>
  <w:style w:type="paragraph" w:customStyle="1" w:styleId="APAHeading5">
    <w:name w:val="APA Heading 5"/>
    <w:basedOn w:val="Normal"/>
    <w:next w:val="APA"/>
    <w:rsid w:val="002B0C61"/>
    <w:pPr>
      <w:spacing w:line="480" w:lineRule="auto"/>
      <w:ind w:firstLine="720"/>
      <w:outlineLvl w:val="4"/>
    </w:pPr>
    <w:rPr>
      <w:i/>
    </w:rPr>
  </w:style>
  <w:style w:type="paragraph" w:customStyle="1" w:styleId="APAHeadingCenter">
    <w:name w:val="APA Heading Center"/>
    <w:basedOn w:val="Normal"/>
    <w:next w:val="APA"/>
    <w:rsid w:val="002B0C61"/>
    <w:pPr>
      <w:spacing w:line="480" w:lineRule="auto"/>
      <w:jc w:val="center"/>
    </w:pPr>
  </w:style>
  <w:style w:type="paragraph" w:customStyle="1" w:styleId="APAPageHeading">
    <w:name w:val="APA Page Heading"/>
    <w:basedOn w:val="Normal"/>
    <w:rsid w:val="002B0C61"/>
    <w:pPr>
      <w:tabs>
        <w:tab w:val="left" w:pos="9360"/>
      </w:tabs>
      <w:spacing w:line="480" w:lineRule="auto"/>
    </w:pPr>
  </w:style>
  <w:style w:type="paragraph" w:customStyle="1" w:styleId="APAReference">
    <w:name w:val="APA Reference"/>
    <w:basedOn w:val="Normal"/>
    <w:rsid w:val="002B0C61"/>
    <w:pPr>
      <w:spacing w:line="480" w:lineRule="auto"/>
      <w:ind w:left="720" w:hanging="720"/>
    </w:pPr>
  </w:style>
  <w:style w:type="paragraph" w:customStyle="1" w:styleId="APARunningHead">
    <w:name w:val="APA Running Head"/>
    <w:basedOn w:val="Normal"/>
    <w:rsid w:val="002B0C61"/>
    <w:pPr>
      <w:spacing w:line="480" w:lineRule="auto"/>
    </w:pPr>
  </w:style>
  <w:style w:type="paragraph" w:customStyle="1" w:styleId="APAHeadingCenterIncludedInTOC">
    <w:name w:val="APA Heading Center Included In TOC"/>
    <w:basedOn w:val="Normal"/>
    <w:next w:val="APA"/>
    <w:rsid w:val="002B0C61"/>
    <w:pPr>
      <w:spacing w:line="480" w:lineRule="auto"/>
      <w:jc w:val="center"/>
      <w:outlineLvl w:val="0"/>
    </w:pPr>
  </w:style>
  <w:style w:type="paragraph" w:customStyle="1" w:styleId="APAAnnotation">
    <w:name w:val="APA Annotation"/>
    <w:basedOn w:val="Normal"/>
    <w:rsid w:val="002B0C61"/>
    <w:pPr>
      <w:spacing w:before="240" w:after="240" w:line="480" w:lineRule="auto"/>
      <w:ind w:left="1440"/>
      <w:contextualSpacing/>
    </w:pPr>
  </w:style>
  <w:style w:type="paragraph" w:customStyle="1" w:styleId="APAOutlineLevel1">
    <w:name w:val="APA Outline Level 1"/>
    <w:basedOn w:val="Normal"/>
    <w:next w:val="APA"/>
    <w:rsid w:val="002B0C61"/>
    <w:pPr>
      <w:spacing w:after="240" w:line="480" w:lineRule="auto"/>
    </w:pPr>
  </w:style>
  <w:style w:type="paragraph" w:customStyle="1" w:styleId="APAOutlineLevel2">
    <w:name w:val="APA Outline Level 2"/>
    <w:basedOn w:val="Normal"/>
    <w:next w:val="APA"/>
    <w:rsid w:val="002B0C61"/>
    <w:pPr>
      <w:spacing w:after="240" w:line="480" w:lineRule="auto"/>
      <w:ind w:left="720"/>
    </w:pPr>
  </w:style>
  <w:style w:type="paragraph" w:customStyle="1" w:styleId="APAOutlineLevel3">
    <w:name w:val="APA Outline Level 3"/>
    <w:basedOn w:val="Normal"/>
    <w:next w:val="APA"/>
    <w:rsid w:val="002B0C61"/>
    <w:pPr>
      <w:spacing w:after="240" w:line="480" w:lineRule="auto"/>
      <w:ind w:left="1440"/>
    </w:pPr>
  </w:style>
  <w:style w:type="paragraph" w:customStyle="1" w:styleId="APAOutlineLevel4">
    <w:name w:val="APA Outline Level 4"/>
    <w:basedOn w:val="Normal"/>
    <w:next w:val="APA"/>
    <w:rsid w:val="002B0C61"/>
    <w:pPr>
      <w:spacing w:after="240" w:line="480" w:lineRule="auto"/>
      <w:ind w:left="2160"/>
    </w:pPr>
  </w:style>
  <w:style w:type="paragraph" w:customStyle="1" w:styleId="APAOutlineLevel5">
    <w:name w:val="APA Outline Level 5"/>
    <w:basedOn w:val="Normal"/>
    <w:next w:val="APA"/>
    <w:rsid w:val="002B0C61"/>
    <w:pPr>
      <w:spacing w:after="240" w:line="480" w:lineRule="auto"/>
      <w:ind w:left="2880"/>
    </w:pPr>
  </w:style>
  <w:style w:type="paragraph" w:customStyle="1" w:styleId="APAOutlineLevel6">
    <w:name w:val="APA Outline Level 6"/>
    <w:basedOn w:val="Normal"/>
    <w:next w:val="APA"/>
    <w:rsid w:val="002B0C61"/>
    <w:pPr>
      <w:spacing w:after="240" w:line="480" w:lineRule="auto"/>
      <w:ind w:left="3600"/>
    </w:pPr>
  </w:style>
  <w:style w:type="paragraph" w:customStyle="1" w:styleId="APAOutlineLevel7">
    <w:name w:val="APA Outline Level 7"/>
    <w:basedOn w:val="Normal"/>
    <w:next w:val="APA"/>
    <w:rsid w:val="002B0C61"/>
    <w:pPr>
      <w:spacing w:after="240" w:line="480" w:lineRule="auto"/>
      <w:ind w:left="4320"/>
    </w:pPr>
  </w:style>
  <w:style w:type="paragraph" w:customStyle="1" w:styleId="APAOutlineLevel8">
    <w:name w:val="APA Outline Level 8"/>
    <w:basedOn w:val="Normal"/>
    <w:next w:val="APA"/>
    <w:rsid w:val="002B0C61"/>
    <w:pPr>
      <w:spacing w:after="240" w:line="480" w:lineRule="auto"/>
      <w:ind w:left="5040"/>
    </w:pPr>
  </w:style>
  <w:style w:type="paragraph" w:customStyle="1" w:styleId="APAOutlineLevel9">
    <w:name w:val="APA Outline Level 9"/>
    <w:basedOn w:val="Normal"/>
    <w:next w:val="APA"/>
    <w:rsid w:val="002B0C61"/>
    <w:pPr>
      <w:spacing w:after="240" w:line="480" w:lineRule="auto"/>
      <w:ind w:left="5760"/>
    </w:pPr>
  </w:style>
  <w:style w:type="paragraph" w:styleId="Header">
    <w:name w:val="header"/>
    <w:basedOn w:val="Normal"/>
    <w:link w:val="HeaderChar"/>
    <w:uiPriority w:val="99"/>
    <w:unhideWhenUsed/>
    <w:rsid w:val="002B0C61"/>
    <w:pPr>
      <w:tabs>
        <w:tab w:val="center" w:pos="4320"/>
        <w:tab w:val="right" w:pos="8640"/>
      </w:tabs>
    </w:pPr>
  </w:style>
  <w:style w:type="character" w:customStyle="1" w:styleId="HeaderChar">
    <w:name w:val="Header Char"/>
    <w:basedOn w:val="DefaultParagraphFont"/>
    <w:link w:val="Header"/>
    <w:uiPriority w:val="99"/>
    <w:rsid w:val="002B0C61"/>
    <w:rPr>
      <w:rFonts w:ascii="Times New Roman" w:hAnsi="Times New Roman" w:cs="Times New Roman"/>
    </w:rPr>
  </w:style>
  <w:style w:type="paragraph" w:styleId="Footer">
    <w:name w:val="footer"/>
    <w:basedOn w:val="Normal"/>
    <w:link w:val="FooterChar"/>
    <w:uiPriority w:val="99"/>
    <w:unhideWhenUsed/>
    <w:rsid w:val="002B0C61"/>
    <w:pPr>
      <w:tabs>
        <w:tab w:val="center" w:pos="4320"/>
        <w:tab w:val="right" w:pos="8640"/>
      </w:tabs>
    </w:pPr>
  </w:style>
  <w:style w:type="character" w:customStyle="1" w:styleId="FooterChar">
    <w:name w:val="Footer Char"/>
    <w:basedOn w:val="DefaultParagraphFont"/>
    <w:link w:val="Footer"/>
    <w:uiPriority w:val="99"/>
    <w:rsid w:val="002B0C61"/>
    <w:rPr>
      <w:rFonts w:ascii="Times New Roman" w:hAnsi="Times New Roman" w:cs="Times New Roman"/>
    </w:rPr>
  </w:style>
  <w:style w:type="character" w:styleId="PageNumber">
    <w:name w:val="page number"/>
    <w:basedOn w:val="DefaultParagraphFont"/>
    <w:uiPriority w:val="99"/>
    <w:semiHidden/>
    <w:unhideWhenUsed/>
    <w:rsid w:val="002B0C61"/>
  </w:style>
  <w:style w:type="paragraph" w:customStyle="1" w:styleId="Normal1">
    <w:name w:val="Normal1"/>
    <w:rsid w:val="003203C8"/>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3203C8"/>
    <w:rPr>
      <w:color w:val="0000FF" w:themeColor="hyperlink"/>
      <w:u w:val="single"/>
    </w:rPr>
  </w:style>
  <w:style w:type="character" w:customStyle="1" w:styleId="None">
    <w:name w:val="None"/>
    <w:rsid w:val="003203C8"/>
  </w:style>
  <w:style w:type="paragraph" w:styleId="BalloonText">
    <w:name w:val="Balloon Text"/>
    <w:basedOn w:val="Normal"/>
    <w:link w:val="BalloonTextChar"/>
    <w:uiPriority w:val="99"/>
    <w:semiHidden/>
    <w:unhideWhenUsed/>
    <w:rsid w:val="003203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3C8"/>
    <w:rPr>
      <w:rFonts w:ascii="Lucida Grande" w:hAnsi="Lucida Grande" w:cs="Lucida Grande"/>
      <w:sz w:val="18"/>
      <w:szCs w:val="18"/>
    </w:rPr>
  </w:style>
  <w:style w:type="numbering" w:customStyle="1" w:styleId="ImportedStyle2">
    <w:name w:val="Imported Style 2"/>
    <w:rsid w:val="00D60401"/>
    <w:pPr>
      <w:numPr>
        <w:numId w:val="6"/>
      </w:numPr>
    </w:pPr>
  </w:style>
  <w:style w:type="numbering" w:customStyle="1" w:styleId="ImportedStyle3">
    <w:name w:val="Imported Style 3"/>
    <w:rsid w:val="00D60401"/>
    <w:pPr>
      <w:numPr>
        <w:numId w:val="8"/>
      </w:numPr>
    </w:pPr>
  </w:style>
  <w:style w:type="numbering" w:customStyle="1" w:styleId="ImportedStyle4">
    <w:name w:val="Imported Style 4"/>
    <w:rsid w:val="00D60401"/>
    <w:pPr>
      <w:numPr>
        <w:numId w:val="10"/>
      </w:numPr>
    </w:pPr>
  </w:style>
  <w:style w:type="numbering" w:customStyle="1" w:styleId="ImportedStyle5">
    <w:name w:val="Imported Style 5"/>
    <w:rsid w:val="00D60401"/>
    <w:pPr>
      <w:numPr>
        <w:numId w:val="12"/>
      </w:numPr>
    </w:pPr>
  </w:style>
  <w:style w:type="character" w:customStyle="1" w:styleId="apple-converted-space">
    <w:name w:val="apple-converted-space"/>
    <w:basedOn w:val="DefaultParagraphFont"/>
    <w:rsid w:val="004E5759"/>
  </w:style>
  <w:style w:type="character" w:styleId="FollowedHyperlink">
    <w:name w:val="FollowedHyperlink"/>
    <w:basedOn w:val="DefaultParagraphFont"/>
    <w:uiPriority w:val="99"/>
    <w:semiHidden/>
    <w:unhideWhenUsed/>
    <w:rsid w:val="00BE4487"/>
    <w:rPr>
      <w:color w:val="800080" w:themeColor="followedHyperlink"/>
      <w:u w:val="single"/>
    </w:rPr>
  </w:style>
  <w:style w:type="paragraph" w:styleId="NormalWeb">
    <w:name w:val="Normal (Web)"/>
    <w:basedOn w:val="Normal"/>
    <w:uiPriority w:val="99"/>
    <w:unhideWhenUsed/>
    <w:rsid w:val="0041742C"/>
    <w:pPr>
      <w:spacing w:before="100" w:beforeAutospacing="1" w:after="100" w:afterAutospacing="1"/>
    </w:pPr>
    <w:rPr>
      <w:rFonts w:ascii="Times" w:hAnsi="Times"/>
      <w:sz w:val="20"/>
      <w:szCs w:val="20"/>
    </w:rPr>
  </w:style>
  <w:style w:type="paragraph" w:customStyle="1" w:styleId="Body">
    <w:name w:val="Body"/>
    <w:rsid w:val="005F0488"/>
    <w:pPr>
      <w:pBdr>
        <w:top w:val="nil"/>
        <w:left w:val="nil"/>
        <w:bottom w:val="nil"/>
        <w:right w:val="nil"/>
        <w:between w:val="nil"/>
        <w:bar w:val="nil"/>
      </w:pBdr>
      <w:spacing w:line="276" w:lineRule="auto"/>
    </w:pPr>
    <w:rPr>
      <w:rFonts w:ascii="Arial" w:eastAsia="Arial" w:hAnsi="Arial" w:cs="Arial"/>
      <w:color w:val="000000"/>
      <w:sz w:val="22"/>
      <w:szCs w:val="22"/>
      <w:u w:color="000000"/>
      <w:bdr w:val="nil"/>
    </w:rPr>
  </w:style>
  <w:style w:type="paragraph" w:styleId="ListParagraph">
    <w:name w:val="List Paragraph"/>
    <w:basedOn w:val="Normal"/>
    <w:uiPriority w:val="34"/>
    <w:qFormat/>
    <w:rsid w:val="00EA1EE6"/>
    <w:pPr>
      <w:ind w:left="720"/>
      <w:contextualSpacing/>
    </w:pPr>
  </w:style>
  <w:style w:type="character" w:styleId="Emphasis">
    <w:name w:val="Emphasis"/>
    <w:basedOn w:val="DefaultParagraphFont"/>
    <w:uiPriority w:val="20"/>
    <w:qFormat/>
    <w:rsid w:val="005A705F"/>
    <w:rPr>
      <w:i/>
      <w:iCs/>
    </w:rPr>
  </w:style>
  <w:style w:type="character" w:styleId="Strong">
    <w:name w:val="Strong"/>
    <w:uiPriority w:val="22"/>
    <w:qFormat/>
    <w:rsid w:val="00246F5F"/>
    <w:rPr>
      <w:b/>
      <w:bCs/>
    </w:rPr>
  </w:style>
  <w:style w:type="character" w:styleId="HTMLCite">
    <w:name w:val="HTML Cite"/>
    <w:basedOn w:val="DefaultParagraphFont"/>
    <w:uiPriority w:val="99"/>
    <w:semiHidden/>
    <w:unhideWhenUsed/>
    <w:rsid w:val="004F702A"/>
    <w:rPr>
      <w:i/>
      <w:iCs/>
    </w:rPr>
  </w:style>
  <w:style w:type="character" w:styleId="CommentReference">
    <w:name w:val="annotation reference"/>
    <w:basedOn w:val="DefaultParagraphFont"/>
    <w:uiPriority w:val="99"/>
    <w:semiHidden/>
    <w:unhideWhenUsed/>
    <w:rsid w:val="00774C35"/>
    <w:rPr>
      <w:sz w:val="16"/>
      <w:szCs w:val="16"/>
    </w:rPr>
  </w:style>
  <w:style w:type="paragraph" w:styleId="CommentText">
    <w:name w:val="annotation text"/>
    <w:basedOn w:val="Normal"/>
    <w:link w:val="CommentTextChar"/>
    <w:uiPriority w:val="99"/>
    <w:semiHidden/>
    <w:unhideWhenUsed/>
    <w:rsid w:val="00774C35"/>
    <w:rPr>
      <w:sz w:val="20"/>
      <w:szCs w:val="20"/>
    </w:rPr>
  </w:style>
  <w:style w:type="character" w:customStyle="1" w:styleId="CommentTextChar">
    <w:name w:val="Comment Text Char"/>
    <w:basedOn w:val="DefaultParagraphFont"/>
    <w:link w:val="CommentText"/>
    <w:uiPriority w:val="99"/>
    <w:semiHidden/>
    <w:rsid w:val="00774C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4C35"/>
    <w:rPr>
      <w:b/>
      <w:bCs/>
    </w:rPr>
  </w:style>
  <w:style w:type="character" w:customStyle="1" w:styleId="CommentSubjectChar">
    <w:name w:val="Comment Subject Char"/>
    <w:basedOn w:val="CommentTextChar"/>
    <w:link w:val="CommentSubject"/>
    <w:uiPriority w:val="99"/>
    <w:semiHidden/>
    <w:rsid w:val="00774C35"/>
    <w:rPr>
      <w:rFonts w:ascii="Times New Roman" w:hAnsi="Times New Roman" w:cs="Times New Roman"/>
      <w:b/>
      <w:bCs/>
      <w:sz w:val="20"/>
      <w:szCs w:val="20"/>
    </w:rPr>
  </w:style>
  <w:style w:type="paragraph" w:styleId="FootnoteText">
    <w:name w:val="footnote text"/>
    <w:basedOn w:val="Normal"/>
    <w:link w:val="FootnoteTextChar"/>
    <w:uiPriority w:val="99"/>
    <w:unhideWhenUsed/>
    <w:rsid w:val="00906877"/>
  </w:style>
  <w:style w:type="character" w:customStyle="1" w:styleId="FootnoteTextChar">
    <w:name w:val="Footnote Text Char"/>
    <w:basedOn w:val="DefaultParagraphFont"/>
    <w:link w:val="FootnoteText"/>
    <w:uiPriority w:val="99"/>
    <w:rsid w:val="00906877"/>
    <w:rPr>
      <w:rFonts w:ascii="Times New Roman" w:hAnsi="Times New Roman" w:cs="Times New Roman"/>
    </w:rPr>
  </w:style>
  <w:style w:type="character" w:styleId="FootnoteReference">
    <w:name w:val="footnote reference"/>
    <w:basedOn w:val="DefaultParagraphFont"/>
    <w:uiPriority w:val="99"/>
    <w:unhideWhenUsed/>
    <w:rsid w:val="00906877"/>
    <w:rPr>
      <w:vertAlign w:val="superscript"/>
    </w:rPr>
  </w:style>
  <w:style w:type="character" w:customStyle="1" w:styleId="Heading1Char">
    <w:name w:val="Heading 1 Char"/>
    <w:basedOn w:val="DefaultParagraphFont"/>
    <w:link w:val="Heading1"/>
    <w:uiPriority w:val="9"/>
    <w:rsid w:val="00282534"/>
    <w:rPr>
      <w:rFonts w:ascii="Times" w:hAnsi="Times"/>
      <w:b/>
      <w:bCs/>
      <w:kern w:val="36"/>
      <w:sz w:val="48"/>
      <w:szCs w:val="48"/>
    </w:rPr>
  </w:style>
  <w:style w:type="paragraph" w:customStyle="1" w:styleId="Normal2">
    <w:name w:val="Normal2"/>
    <w:rsid w:val="00E261E3"/>
    <w:pPr>
      <w:pBdr>
        <w:top w:val="nil"/>
        <w:left w:val="nil"/>
        <w:bottom w:val="nil"/>
        <w:right w:val="nil"/>
        <w:between w:val="nil"/>
      </w:pBdr>
    </w:pPr>
    <w:rPr>
      <w:rFonts w:ascii="Cambria" w:eastAsia="Cambria" w:hAnsi="Cambria" w:cs="Cambria"/>
      <w:color w:val="000000"/>
    </w:rPr>
  </w:style>
  <w:style w:type="character" w:customStyle="1" w:styleId="nlmyear">
    <w:name w:val="nlm_year"/>
    <w:basedOn w:val="DefaultParagraphFont"/>
    <w:rsid w:val="00AE7D79"/>
  </w:style>
  <w:style w:type="character" w:customStyle="1" w:styleId="nlmfpage">
    <w:name w:val="nlm_fpage"/>
    <w:basedOn w:val="DefaultParagraphFont"/>
    <w:rsid w:val="00AE7D79"/>
  </w:style>
  <w:style w:type="character" w:customStyle="1" w:styleId="nlmlpage">
    <w:name w:val="nlm_lpage"/>
    <w:basedOn w:val="DefaultParagraphFont"/>
    <w:rsid w:val="00AE7D79"/>
  </w:style>
  <w:style w:type="character" w:customStyle="1" w:styleId="nlmpublisher-loc">
    <w:name w:val="nlm_publisher-loc"/>
    <w:basedOn w:val="DefaultParagraphFont"/>
    <w:rsid w:val="00AE7D79"/>
  </w:style>
  <w:style w:type="character" w:customStyle="1" w:styleId="nlmpublisher-name">
    <w:name w:val="nlm_publisher-name"/>
    <w:basedOn w:val="DefaultParagraphFont"/>
    <w:rsid w:val="00AE7D79"/>
  </w:style>
  <w:style w:type="paragraph" w:styleId="Revision">
    <w:name w:val="Revision"/>
    <w:hidden/>
    <w:uiPriority w:val="99"/>
    <w:semiHidden/>
    <w:rsid w:val="00DD72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1887">
      <w:bodyDiv w:val="1"/>
      <w:marLeft w:val="0"/>
      <w:marRight w:val="0"/>
      <w:marTop w:val="0"/>
      <w:marBottom w:val="0"/>
      <w:divBdr>
        <w:top w:val="none" w:sz="0" w:space="0" w:color="auto"/>
        <w:left w:val="none" w:sz="0" w:space="0" w:color="auto"/>
        <w:bottom w:val="none" w:sz="0" w:space="0" w:color="auto"/>
        <w:right w:val="none" w:sz="0" w:space="0" w:color="auto"/>
      </w:divBdr>
    </w:div>
    <w:div w:id="212237411">
      <w:bodyDiv w:val="1"/>
      <w:marLeft w:val="0"/>
      <w:marRight w:val="0"/>
      <w:marTop w:val="0"/>
      <w:marBottom w:val="0"/>
      <w:divBdr>
        <w:top w:val="none" w:sz="0" w:space="0" w:color="auto"/>
        <w:left w:val="none" w:sz="0" w:space="0" w:color="auto"/>
        <w:bottom w:val="none" w:sz="0" w:space="0" w:color="auto"/>
        <w:right w:val="none" w:sz="0" w:space="0" w:color="auto"/>
      </w:divBdr>
      <w:divsChild>
        <w:div w:id="885873163">
          <w:marLeft w:val="0"/>
          <w:marRight w:val="0"/>
          <w:marTop w:val="0"/>
          <w:marBottom w:val="0"/>
          <w:divBdr>
            <w:top w:val="none" w:sz="0" w:space="0" w:color="auto"/>
            <w:left w:val="none" w:sz="0" w:space="0" w:color="auto"/>
            <w:bottom w:val="none" w:sz="0" w:space="0" w:color="auto"/>
            <w:right w:val="none" w:sz="0" w:space="0" w:color="auto"/>
          </w:divBdr>
        </w:div>
      </w:divsChild>
    </w:div>
    <w:div w:id="359206970">
      <w:bodyDiv w:val="1"/>
      <w:marLeft w:val="0"/>
      <w:marRight w:val="0"/>
      <w:marTop w:val="0"/>
      <w:marBottom w:val="0"/>
      <w:divBdr>
        <w:top w:val="none" w:sz="0" w:space="0" w:color="auto"/>
        <w:left w:val="none" w:sz="0" w:space="0" w:color="auto"/>
        <w:bottom w:val="none" w:sz="0" w:space="0" w:color="auto"/>
        <w:right w:val="none" w:sz="0" w:space="0" w:color="auto"/>
      </w:divBdr>
      <w:divsChild>
        <w:div w:id="426775396">
          <w:marLeft w:val="0"/>
          <w:marRight w:val="0"/>
          <w:marTop w:val="0"/>
          <w:marBottom w:val="0"/>
          <w:divBdr>
            <w:top w:val="none" w:sz="0" w:space="0" w:color="auto"/>
            <w:left w:val="none" w:sz="0" w:space="0" w:color="auto"/>
            <w:bottom w:val="none" w:sz="0" w:space="0" w:color="auto"/>
            <w:right w:val="none" w:sz="0" w:space="0" w:color="auto"/>
          </w:divBdr>
        </w:div>
        <w:div w:id="448937952">
          <w:marLeft w:val="0"/>
          <w:marRight w:val="0"/>
          <w:marTop w:val="0"/>
          <w:marBottom w:val="0"/>
          <w:divBdr>
            <w:top w:val="none" w:sz="0" w:space="0" w:color="auto"/>
            <w:left w:val="none" w:sz="0" w:space="0" w:color="auto"/>
            <w:bottom w:val="none" w:sz="0" w:space="0" w:color="auto"/>
            <w:right w:val="none" w:sz="0" w:space="0" w:color="auto"/>
          </w:divBdr>
        </w:div>
        <w:div w:id="1020618154">
          <w:marLeft w:val="0"/>
          <w:marRight w:val="0"/>
          <w:marTop w:val="0"/>
          <w:marBottom w:val="0"/>
          <w:divBdr>
            <w:top w:val="none" w:sz="0" w:space="0" w:color="auto"/>
            <w:left w:val="none" w:sz="0" w:space="0" w:color="auto"/>
            <w:bottom w:val="none" w:sz="0" w:space="0" w:color="auto"/>
            <w:right w:val="none" w:sz="0" w:space="0" w:color="auto"/>
          </w:divBdr>
        </w:div>
        <w:div w:id="1064639867">
          <w:marLeft w:val="0"/>
          <w:marRight w:val="0"/>
          <w:marTop w:val="0"/>
          <w:marBottom w:val="0"/>
          <w:divBdr>
            <w:top w:val="none" w:sz="0" w:space="0" w:color="auto"/>
            <w:left w:val="none" w:sz="0" w:space="0" w:color="auto"/>
            <w:bottom w:val="none" w:sz="0" w:space="0" w:color="auto"/>
            <w:right w:val="none" w:sz="0" w:space="0" w:color="auto"/>
          </w:divBdr>
        </w:div>
        <w:div w:id="1072116174">
          <w:marLeft w:val="0"/>
          <w:marRight w:val="0"/>
          <w:marTop w:val="0"/>
          <w:marBottom w:val="0"/>
          <w:divBdr>
            <w:top w:val="none" w:sz="0" w:space="0" w:color="auto"/>
            <w:left w:val="none" w:sz="0" w:space="0" w:color="auto"/>
            <w:bottom w:val="none" w:sz="0" w:space="0" w:color="auto"/>
            <w:right w:val="none" w:sz="0" w:space="0" w:color="auto"/>
          </w:divBdr>
        </w:div>
        <w:div w:id="1255551781">
          <w:marLeft w:val="0"/>
          <w:marRight w:val="0"/>
          <w:marTop w:val="0"/>
          <w:marBottom w:val="0"/>
          <w:divBdr>
            <w:top w:val="none" w:sz="0" w:space="0" w:color="auto"/>
            <w:left w:val="none" w:sz="0" w:space="0" w:color="auto"/>
            <w:bottom w:val="none" w:sz="0" w:space="0" w:color="auto"/>
            <w:right w:val="none" w:sz="0" w:space="0" w:color="auto"/>
          </w:divBdr>
        </w:div>
        <w:div w:id="1786147820">
          <w:marLeft w:val="0"/>
          <w:marRight w:val="0"/>
          <w:marTop w:val="0"/>
          <w:marBottom w:val="0"/>
          <w:divBdr>
            <w:top w:val="none" w:sz="0" w:space="0" w:color="auto"/>
            <w:left w:val="none" w:sz="0" w:space="0" w:color="auto"/>
            <w:bottom w:val="none" w:sz="0" w:space="0" w:color="auto"/>
            <w:right w:val="none" w:sz="0" w:space="0" w:color="auto"/>
          </w:divBdr>
        </w:div>
      </w:divsChild>
    </w:div>
    <w:div w:id="412748758">
      <w:bodyDiv w:val="1"/>
      <w:marLeft w:val="0"/>
      <w:marRight w:val="0"/>
      <w:marTop w:val="0"/>
      <w:marBottom w:val="0"/>
      <w:divBdr>
        <w:top w:val="none" w:sz="0" w:space="0" w:color="auto"/>
        <w:left w:val="none" w:sz="0" w:space="0" w:color="auto"/>
        <w:bottom w:val="none" w:sz="0" w:space="0" w:color="auto"/>
        <w:right w:val="none" w:sz="0" w:space="0" w:color="auto"/>
      </w:divBdr>
    </w:div>
    <w:div w:id="466900080">
      <w:bodyDiv w:val="1"/>
      <w:marLeft w:val="0"/>
      <w:marRight w:val="0"/>
      <w:marTop w:val="0"/>
      <w:marBottom w:val="0"/>
      <w:divBdr>
        <w:top w:val="none" w:sz="0" w:space="0" w:color="auto"/>
        <w:left w:val="none" w:sz="0" w:space="0" w:color="auto"/>
        <w:bottom w:val="none" w:sz="0" w:space="0" w:color="auto"/>
        <w:right w:val="none" w:sz="0" w:space="0" w:color="auto"/>
      </w:divBdr>
    </w:div>
    <w:div w:id="470366685">
      <w:bodyDiv w:val="1"/>
      <w:marLeft w:val="0"/>
      <w:marRight w:val="0"/>
      <w:marTop w:val="0"/>
      <w:marBottom w:val="0"/>
      <w:divBdr>
        <w:top w:val="none" w:sz="0" w:space="0" w:color="auto"/>
        <w:left w:val="none" w:sz="0" w:space="0" w:color="auto"/>
        <w:bottom w:val="none" w:sz="0" w:space="0" w:color="auto"/>
        <w:right w:val="none" w:sz="0" w:space="0" w:color="auto"/>
      </w:divBdr>
    </w:div>
    <w:div w:id="509881286">
      <w:bodyDiv w:val="1"/>
      <w:marLeft w:val="0"/>
      <w:marRight w:val="0"/>
      <w:marTop w:val="0"/>
      <w:marBottom w:val="0"/>
      <w:divBdr>
        <w:top w:val="none" w:sz="0" w:space="0" w:color="auto"/>
        <w:left w:val="none" w:sz="0" w:space="0" w:color="auto"/>
        <w:bottom w:val="none" w:sz="0" w:space="0" w:color="auto"/>
        <w:right w:val="none" w:sz="0" w:space="0" w:color="auto"/>
      </w:divBdr>
    </w:div>
    <w:div w:id="546378176">
      <w:bodyDiv w:val="1"/>
      <w:marLeft w:val="0"/>
      <w:marRight w:val="0"/>
      <w:marTop w:val="0"/>
      <w:marBottom w:val="0"/>
      <w:divBdr>
        <w:top w:val="none" w:sz="0" w:space="0" w:color="auto"/>
        <w:left w:val="none" w:sz="0" w:space="0" w:color="auto"/>
        <w:bottom w:val="none" w:sz="0" w:space="0" w:color="auto"/>
        <w:right w:val="none" w:sz="0" w:space="0" w:color="auto"/>
      </w:divBdr>
      <w:divsChild>
        <w:div w:id="1373463163">
          <w:marLeft w:val="0"/>
          <w:marRight w:val="0"/>
          <w:marTop w:val="0"/>
          <w:marBottom w:val="0"/>
          <w:divBdr>
            <w:top w:val="none" w:sz="0" w:space="0" w:color="auto"/>
            <w:left w:val="none" w:sz="0" w:space="0" w:color="auto"/>
            <w:bottom w:val="none" w:sz="0" w:space="0" w:color="auto"/>
            <w:right w:val="none" w:sz="0" w:space="0" w:color="auto"/>
          </w:divBdr>
          <w:divsChild>
            <w:div w:id="1886063929">
              <w:marLeft w:val="0"/>
              <w:marRight w:val="0"/>
              <w:marTop w:val="0"/>
              <w:marBottom w:val="0"/>
              <w:divBdr>
                <w:top w:val="none" w:sz="0" w:space="0" w:color="auto"/>
                <w:left w:val="none" w:sz="0" w:space="0" w:color="auto"/>
                <w:bottom w:val="none" w:sz="0" w:space="0" w:color="auto"/>
                <w:right w:val="none" w:sz="0" w:space="0" w:color="auto"/>
              </w:divBdr>
              <w:divsChild>
                <w:div w:id="5921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9622">
      <w:bodyDiv w:val="1"/>
      <w:marLeft w:val="0"/>
      <w:marRight w:val="0"/>
      <w:marTop w:val="0"/>
      <w:marBottom w:val="0"/>
      <w:divBdr>
        <w:top w:val="none" w:sz="0" w:space="0" w:color="auto"/>
        <w:left w:val="none" w:sz="0" w:space="0" w:color="auto"/>
        <w:bottom w:val="none" w:sz="0" w:space="0" w:color="auto"/>
        <w:right w:val="none" w:sz="0" w:space="0" w:color="auto"/>
      </w:divBdr>
    </w:div>
    <w:div w:id="602422404">
      <w:bodyDiv w:val="1"/>
      <w:marLeft w:val="0"/>
      <w:marRight w:val="0"/>
      <w:marTop w:val="0"/>
      <w:marBottom w:val="0"/>
      <w:divBdr>
        <w:top w:val="none" w:sz="0" w:space="0" w:color="auto"/>
        <w:left w:val="none" w:sz="0" w:space="0" w:color="auto"/>
        <w:bottom w:val="none" w:sz="0" w:space="0" w:color="auto"/>
        <w:right w:val="none" w:sz="0" w:space="0" w:color="auto"/>
      </w:divBdr>
    </w:div>
    <w:div w:id="612788589">
      <w:bodyDiv w:val="1"/>
      <w:marLeft w:val="0"/>
      <w:marRight w:val="0"/>
      <w:marTop w:val="0"/>
      <w:marBottom w:val="0"/>
      <w:divBdr>
        <w:top w:val="none" w:sz="0" w:space="0" w:color="auto"/>
        <w:left w:val="none" w:sz="0" w:space="0" w:color="auto"/>
        <w:bottom w:val="none" w:sz="0" w:space="0" w:color="auto"/>
        <w:right w:val="none" w:sz="0" w:space="0" w:color="auto"/>
      </w:divBdr>
      <w:divsChild>
        <w:div w:id="1157574280">
          <w:marLeft w:val="0"/>
          <w:marRight w:val="0"/>
          <w:marTop w:val="0"/>
          <w:marBottom w:val="0"/>
          <w:divBdr>
            <w:top w:val="none" w:sz="0" w:space="0" w:color="auto"/>
            <w:left w:val="none" w:sz="0" w:space="0" w:color="auto"/>
            <w:bottom w:val="none" w:sz="0" w:space="0" w:color="auto"/>
            <w:right w:val="none" w:sz="0" w:space="0" w:color="auto"/>
          </w:divBdr>
          <w:divsChild>
            <w:div w:id="1747145555">
              <w:marLeft w:val="0"/>
              <w:marRight w:val="0"/>
              <w:marTop w:val="0"/>
              <w:marBottom w:val="0"/>
              <w:divBdr>
                <w:top w:val="none" w:sz="0" w:space="0" w:color="auto"/>
                <w:left w:val="none" w:sz="0" w:space="0" w:color="auto"/>
                <w:bottom w:val="none" w:sz="0" w:space="0" w:color="auto"/>
                <w:right w:val="none" w:sz="0" w:space="0" w:color="auto"/>
              </w:divBdr>
              <w:divsChild>
                <w:div w:id="2948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96027">
      <w:bodyDiv w:val="1"/>
      <w:marLeft w:val="0"/>
      <w:marRight w:val="0"/>
      <w:marTop w:val="0"/>
      <w:marBottom w:val="0"/>
      <w:divBdr>
        <w:top w:val="none" w:sz="0" w:space="0" w:color="auto"/>
        <w:left w:val="none" w:sz="0" w:space="0" w:color="auto"/>
        <w:bottom w:val="none" w:sz="0" w:space="0" w:color="auto"/>
        <w:right w:val="none" w:sz="0" w:space="0" w:color="auto"/>
      </w:divBdr>
    </w:div>
    <w:div w:id="705914318">
      <w:bodyDiv w:val="1"/>
      <w:marLeft w:val="0"/>
      <w:marRight w:val="0"/>
      <w:marTop w:val="0"/>
      <w:marBottom w:val="0"/>
      <w:divBdr>
        <w:top w:val="none" w:sz="0" w:space="0" w:color="auto"/>
        <w:left w:val="none" w:sz="0" w:space="0" w:color="auto"/>
        <w:bottom w:val="none" w:sz="0" w:space="0" w:color="auto"/>
        <w:right w:val="none" w:sz="0" w:space="0" w:color="auto"/>
      </w:divBdr>
      <w:divsChild>
        <w:div w:id="2083285951">
          <w:marLeft w:val="0"/>
          <w:marRight w:val="0"/>
          <w:marTop w:val="0"/>
          <w:marBottom w:val="0"/>
          <w:divBdr>
            <w:top w:val="none" w:sz="0" w:space="0" w:color="auto"/>
            <w:left w:val="none" w:sz="0" w:space="0" w:color="auto"/>
            <w:bottom w:val="none" w:sz="0" w:space="0" w:color="auto"/>
            <w:right w:val="none" w:sz="0" w:space="0" w:color="auto"/>
          </w:divBdr>
          <w:divsChild>
            <w:div w:id="722751610">
              <w:marLeft w:val="0"/>
              <w:marRight w:val="0"/>
              <w:marTop w:val="0"/>
              <w:marBottom w:val="0"/>
              <w:divBdr>
                <w:top w:val="none" w:sz="0" w:space="0" w:color="auto"/>
                <w:left w:val="none" w:sz="0" w:space="0" w:color="auto"/>
                <w:bottom w:val="none" w:sz="0" w:space="0" w:color="auto"/>
                <w:right w:val="none" w:sz="0" w:space="0" w:color="auto"/>
              </w:divBdr>
              <w:divsChild>
                <w:div w:id="11742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0154">
      <w:bodyDiv w:val="1"/>
      <w:marLeft w:val="0"/>
      <w:marRight w:val="0"/>
      <w:marTop w:val="0"/>
      <w:marBottom w:val="0"/>
      <w:divBdr>
        <w:top w:val="none" w:sz="0" w:space="0" w:color="auto"/>
        <w:left w:val="none" w:sz="0" w:space="0" w:color="auto"/>
        <w:bottom w:val="none" w:sz="0" w:space="0" w:color="auto"/>
        <w:right w:val="none" w:sz="0" w:space="0" w:color="auto"/>
      </w:divBdr>
    </w:div>
    <w:div w:id="994190715">
      <w:bodyDiv w:val="1"/>
      <w:marLeft w:val="0"/>
      <w:marRight w:val="0"/>
      <w:marTop w:val="0"/>
      <w:marBottom w:val="0"/>
      <w:divBdr>
        <w:top w:val="none" w:sz="0" w:space="0" w:color="auto"/>
        <w:left w:val="none" w:sz="0" w:space="0" w:color="auto"/>
        <w:bottom w:val="none" w:sz="0" w:space="0" w:color="auto"/>
        <w:right w:val="none" w:sz="0" w:space="0" w:color="auto"/>
      </w:divBdr>
      <w:divsChild>
        <w:div w:id="1253508838">
          <w:marLeft w:val="0"/>
          <w:marRight w:val="0"/>
          <w:marTop w:val="0"/>
          <w:marBottom w:val="0"/>
          <w:divBdr>
            <w:top w:val="none" w:sz="0" w:space="0" w:color="auto"/>
            <w:left w:val="none" w:sz="0" w:space="0" w:color="auto"/>
            <w:bottom w:val="none" w:sz="0" w:space="0" w:color="auto"/>
            <w:right w:val="none" w:sz="0" w:space="0" w:color="auto"/>
          </w:divBdr>
        </w:div>
      </w:divsChild>
    </w:div>
    <w:div w:id="1077484822">
      <w:bodyDiv w:val="1"/>
      <w:marLeft w:val="0"/>
      <w:marRight w:val="0"/>
      <w:marTop w:val="0"/>
      <w:marBottom w:val="0"/>
      <w:divBdr>
        <w:top w:val="none" w:sz="0" w:space="0" w:color="auto"/>
        <w:left w:val="none" w:sz="0" w:space="0" w:color="auto"/>
        <w:bottom w:val="none" w:sz="0" w:space="0" w:color="auto"/>
        <w:right w:val="none" w:sz="0" w:space="0" w:color="auto"/>
      </w:divBdr>
    </w:div>
    <w:div w:id="1147626876">
      <w:bodyDiv w:val="1"/>
      <w:marLeft w:val="0"/>
      <w:marRight w:val="0"/>
      <w:marTop w:val="0"/>
      <w:marBottom w:val="0"/>
      <w:divBdr>
        <w:top w:val="none" w:sz="0" w:space="0" w:color="auto"/>
        <w:left w:val="none" w:sz="0" w:space="0" w:color="auto"/>
        <w:bottom w:val="none" w:sz="0" w:space="0" w:color="auto"/>
        <w:right w:val="none" w:sz="0" w:space="0" w:color="auto"/>
      </w:divBdr>
    </w:div>
    <w:div w:id="1159231163">
      <w:bodyDiv w:val="1"/>
      <w:marLeft w:val="0"/>
      <w:marRight w:val="0"/>
      <w:marTop w:val="0"/>
      <w:marBottom w:val="0"/>
      <w:divBdr>
        <w:top w:val="none" w:sz="0" w:space="0" w:color="auto"/>
        <w:left w:val="none" w:sz="0" w:space="0" w:color="auto"/>
        <w:bottom w:val="none" w:sz="0" w:space="0" w:color="auto"/>
        <w:right w:val="none" w:sz="0" w:space="0" w:color="auto"/>
      </w:divBdr>
      <w:divsChild>
        <w:div w:id="246351110">
          <w:marLeft w:val="0"/>
          <w:marRight w:val="0"/>
          <w:marTop w:val="0"/>
          <w:marBottom w:val="0"/>
          <w:divBdr>
            <w:top w:val="none" w:sz="0" w:space="0" w:color="auto"/>
            <w:left w:val="none" w:sz="0" w:space="0" w:color="auto"/>
            <w:bottom w:val="none" w:sz="0" w:space="0" w:color="auto"/>
            <w:right w:val="none" w:sz="0" w:space="0" w:color="auto"/>
          </w:divBdr>
          <w:divsChild>
            <w:div w:id="128135155">
              <w:marLeft w:val="0"/>
              <w:marRight w:val="0"/>
              <w:marTop w:val="0"/>
              <w:marBottom w:val="0"/>
              <w:divBdr>
                <w:top w:val="none" w:sz="0" w:space="0" w:color="auto"/>
                <w:left w:val="none" w:sz="0" w:space="0" w:color="auto"/>
                <w:bottom w:val="none" w:sz="0" w:space="0" w:color="auto"/>
                <w:right w:val="none" w:sz="0" w:space="0" w:color="auto"/>
              </w:divBdr>
              <w:divsChild>
                <w:div w:id="2888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16860">
      <w:bodyDiv w:val="1"/>
      <w:marLeft w:val="0"/>
      <w:marRight w:val="0"/>
      <w:marTop w:val="0"/>
      <w:marBottom w:val="0"/>
      <w:divBdr>
        <w:top w:val="none" w:sz="0" w:space="0" w:color="auto"/>
        <w:left w:val="none" w:sz="0" w:space="0" w:color="auto"/>
        <w:bottom w:val="none" w:sz="0" w:space="0" w:color="auto"/>
        <w:right w:val="none" w:sz="0" w:space="0" w:color="auto"/>
      </w:divBdr>
    </w:div>
    <w:div w:id="1254705216">
      <w:bodyDiv w:val="1"/>
      <w:marLeft w:val="0"/>
      <w:marRight w:val="0"/>
      <w:marTop w:val="0"/>
      <w:marBottom w:val="0"/>
      <w:divBdr>
        <w:top w:val="none" w:sz="0" w:space="0" w:color="auto"/>
        <w:left w:val="none" w:sz="0" w:space="0" w:color="auto"/>
        <w:bottom w:val="none" w:sz="0" w:space="0" w:color="auto"/>
        <w:right w:val="none" w:sz="0" w:space="0" w:color="auto"/>
      </w:divBdr>
      <w:divsChild>
        <w:div w:id="1213272851">
          <w:marLeft w:val="0"/>
          <w:marRight w:val="0"/>
          <w:marTop w:val="0"/>
          <w:marBottom w:val="0"/>
          <w:divBdr>
            <w:top w:val="none" w:sz="0" w:space="0" w:color="auto"/>
            <w:left w:val="none" w:sz="0" w:space="0" w:color="auto"/>
            <w:bottom w:val="none" w:sz="0" w:space="0" w:color="auto"/>
            <w:right w:val="none" w:sz="0" w:space="0" w:color="auto"/>
          </w:divBdr>
        </w:div>
      </w:divsChild>
    </w:div>
    <w:div w:id="1291284108">
      <w:bodyDiv w:val="1"/>
      <w:marLeft w:val="0"/>
      <w:marRight w:val="0"/>
      <w:marTop w:val="0"/>
      <w:marBottom w:val="0"/>
      <w:divBdr>
        <w:top w:val="none" w:sz="0" w:space="0" w:color="auto"/>
        <w:left w:val="none" w:sz="0" w:space="0" w:color="auto"/>
        <w:bottom w:val="none" w:sz="0" w:space="0" w:color="auto"/>
        <w:right w:val="none" w:sz="0" w:space="0" w:color="auto"/>
      </w:divBdr>
    </w:div>
    <w:div w:id="1369178747">
      <w:bodyDiv w:val="1"/>
      <w:marLeft w:val="0"/>
      <w:marRight w:val="0"/>
      <w:marTop w:val="0"/>
      <w:marBottom w:val="0"/>
      <w:divBdr>
        <w:top w:val="none" w:sz="0" w:space="0" w:color="auto"/>
        <w:left w:val="none" w:sz="0" w:space="0" w:color="auto"/>
        <w:bottom w:val="none" w:sz="0" w:space="0" w:color="auto"/>
        <w:right w:val="none" w:sz="0" w:space="0" w:color="auto"/>
      </w:divBdr>
    </w:div>
    <w:div w:id="1398431132">
      <w:bodyDiv w:val="1"/>
      <w:marLeft w:val="0"/>
      <w:marRight w:val="0"/>
      <w:marTop w:val="0"/>
      <w:marBottom w:val="0"/>
      <w:divBdr>
        <w:top w:val="none" w:sz="0" w:space="0" w:color="auto"/>
        <w:left w:val="none" w:sz="0" w:space="0" w:color="auto"/>
        <w:bottom w:val="none" w:sz="0" w:space="0" w:color="auto"/>
        <w:right w:val="none" w:sz="0" w:space="0" w:color="auto"/>
      </w:divBdr>
    </w:div>
    <w:div w:id="1399286492">
      <w:bodyDiv w:val="1"/>
      <w:marLeft w:val="0"/>
      <w:marRight w:val="0"/>
      <w:marTop w:val="0"/>
      <w:marBottom w:val="0"/>
      <w:divBdr>
        <w:top w:val="none" w:sz="0" w:space="0" w:color="auto"/>
        <w:left w:val="none" w:sz="0" w:space="0" w:color="auto"/>
        <w:bottom w:val="none" w:sz="0" w:space="0" w:color="auto"/>
        <w:right w:val="none" w:sz="0" w:space="0" w:color="auto"/>
      </w:divBdr>
    </w:div>
    <w:div w:id="1417744884">
      <w:bodyDiv w:val="1"/>
      <w:marLeft w:val="0"/>
      <w:marRight w:val="0"/>
      <w:marTop w:val="0"/>
      <w:marBottom w:val="0"/>
      <w:divBdr>
        <w:top w:val="none" w:sz="0" w:space="0" w:color="auto"/>
        <w:left w:val="none" w:sz="0" w:space="0" w:color="auto"/>
        <w:bottom w:val="none" w:sz="0" w:space="0" w:color="auto"/>
        <w:right w:val="none" w:sz="0" w:space="0" w:color="auto"/>
      </w:divBdr>
      <w:divsChild>
        <w:div w:id="861014572">
          <w:marLeft w:val="0"/>
          <w:marRight w:val="0"/>
          <w:marTop w:val="0"/>
          <w:marBottom w:val="0"/>
          <w:divBdr>
            <w:top w:val="none" w:sz="0" w:space="0" w:color="auto"/>
            <w:left w:val="none" w:sz="0" w:space="0" w:color="auto"/>
            <w:bottom w:val="none" w:sz="0" w:space="0" w:color="auto"/>
            <w:right w:val="none" w:sz="0" w:space="0" w:color="auto"/>
          </w:divBdr>
        </w:div>
      </w:divsChild>
    </w:div>
    <w:div w:id="1471945846">
      <w:bodyDiv w:val="1"/>
      <w:marLeft w:val="0"/>
      <w:marRight w:val="0"/>
      <w:marTop w:val="0"/>
      <w:marBottom w:val="0"/>
      <w:divBdr>
        <w:top w:val="none" w:sz="0" w:space="0" w:color="auto"/>
        <w:left w:val="none" w:sz="0" w:space="0" w:color="auto"/>
        <w:bottom w:val="none" w:sz="0" w:space="0" w:color="auto"/>
        <w:right w:val="none" w:sz="0" w:space="0" w:color="auto"/>
      </w:divBdr>
    </w:div>
    <w:div w:id="1582643683">
      <w:bodyDiv w:val="1"/>
      <w:marLeft w:val="0"/>
      <w:marRight w:val="0"/>
      <w:marTop w:val="0"/>
      <w:marBottom w:val="0"/>
      <w:divBdr>
        <w:top w:val="none" w:sz="0" w:space="0" w:color="auto"/>
        <w:left w:val="none" w:sz="0" w:space="0" w:color="auto"/>
        <w:bottom w:val="none" w:sz="0" w:space="0" w:color="auto"/>
        <w:right w:val="none" w:sz="0" w:space="0" w:color="auto"/>
      </w:divBdr>
      <w:divsChild>
        <w:div w:id="1502354733">
          <w:marLeft w:val="0"/>
          <w:marRight w:val="0"/>
          <w:marTop w:val="0"/>
          <w:marBottom w:val="0"/>
          <w:divBdr>
            <w:top w:val="none" w:sz="0" w:space="0" w:color="auto"/>
            <w:left w:val="none" w:sz="0" w:space="0" w:color="auto"/>
            <w:bottom w:val="none" w:sz="0" w:space="0" w:color="auto"/>
            <w:right w:val="none" w:sz="0" w:space="0" w:color="auto"/>
          </w:divBdr>
          <w:divsChild>
            <w:div w:id="1545286285">
              <w:marLeft w:val="0"/>
              <w:marRight w:val="0"/>
              <w:marTop w:val="0"/>
              <w:marBottom w:val="0"/>
              <w:divBdr>
                <w:top w:val="none" w:sz="0" w:space="0" w:color="auto"/>
                <w:left w:val="none" w:sz="0" w:space="0" w:color="auto"/>
                <w:bottom w:val="none" w:sz="0" w:space="0" w:color="auto"/>
                <w:right w:val="none" w:sz="0" w:space="0" w:color="auto"/>
              </w:divBdr>
              <w:divsChild>
                <w:div w:id="20733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88555">
      <w:bodyDiv w:val="1"/>
      <w:marLeft w:val="0"/>
      <w:marRight w:val="0"/>
      <w:marTop w:val="0"/>
      <w:marBottom w:val="0"/>
      <w:divBdr>
        <w:top w:val="none" w:sz="0" w:space="0" w:color="auto"/>
        <w:left w:val="none" w:sz="0" w:space="0" w:color="auto"/>
        <w:bottom w:val="none" w:sz="0" w:space="0" w:color="auto"/>
        <w:right w:val="none" w:sz="0" w:space="0" w:color="auto"/>
      </w:divBdr>
      <w:divsChild>
        <w:div w:id="175661252">
          <w:marLeft w:val="0"/>
          <w:marRight w:val="0"/>
          <w:marTop w:val="0"/>
          <w:marBottom w:val="0"/>
          <w:divBdr>
            <w:top w:val="none" w:sz="0" w:space="0" w:color="auto"/>
            <w:left w:val="none" w:sz="0" w:space="0" w:color="auto"/>
            <w:bottom w:val="none" w:sz="0" w:space="0" w:color="auto"/>
            <w:right w:val="none" w:sz="0" w:space="0" w:color="auto"/>
          </w:divBdr>
        </w:div>
      </w:divsChild>
    </w:div>
    <w:div w:id="1651210655">
      <w:bodyDiv w:val="1"/>
      <w:marLeft w:val="0"/>
      <w:marRight w:val="0"/>
      <w:marTop w:val="0"/>
      <w:marBottom w:val="0"/>
      <w:divBdr>
        <w:top w:val="none" w:sz="0" w:space="0" w:color="auto"/>
        <w:left w:val="none" w:sz="0" w:space="0" w:color="auto"/>
        <w:bottom w:val="none" w:sz="0" w:space="0" w:color="auto"/>
        <w:right w:val="none" w:sz="0" w:space="0" w:color="auto"/>
      </w:divBdr>
    </w:div>
    <w:div w:id="1765302000">
      <w:bodyDiv w:val="1"/>
      <w:marLeft w:val="0"/>
      <w:marRight w:val="0"/>
      <w:marTop w:val="0"/>
      <w:marBottom w:val="0"/>
      <w:divBdr>
        <w:top w:val="none" w:sz="0" w:space="0" w:color="auto"/>
        <w:left w:val="none" w:sz="0" w:space="0" w:color="auto"/>
        <w:bottom w:val="none" w:sz="0" w:space="0" w:color="auto"/>
        <w:right w:val="none" w:sz="0" w:space="0" w:color="auto"/>
      </w:divBdr>
      <w:divsChild>
        <w:div w:id="714887730">
          <w:marLeft w:val="0"/>
          <w:marRight w:val="0"/>
          <w:marTop w:val="0"/>
          <w:marBottom w:val="0"/>
          <w:divBdr>
            <w:top w:val="none" w:sz="0" w:space="0" w:color="auto"/>
            <w:left w:val="none" w:sz="0" w:space="0" w:color="auto"/>
            <w:bottom w:val="none" w:sz="0" w:space="0" w:color="auto"/>
            <w:right w:val="none" w:sz="0" w:space="0" w:color="auto"/>
          </w:divBdr>
        </w:div>
      </w:divsChild>
    </w:div>
    <w:div w:id="1817607068">
      <w:bodyDiv w:val="1"/>
      <w:marLeft w:val="0"/>
      <w:marRight w:val="0"/>
      <w:marTop w:val="0"/>
      <w:marBottom w:val="0"/>
      <w:divBdr>
        <w:top w:val="none" w:sz="0" w:space="0" w:color="auto"/>
        <w:left w:val="none" w:sz="0" w:space="0" w:color="auto"/>
        <w:bottom w:val="none" w:sz="0" w:space="0" w:color="auto"/>
        <w:right w:val="none" w:sz="0" w:space="0" w:color="auto"/>
      </w:divBdr>
      <w:divsChild>
        <w:div w:id="624312411">
          <w:marLeft w:val="0"/>
          <w:marRight w:val="0"/>
          <w:marTop w:val="0"/>
          <w:marBottom w:val="0"/>
          <w:divBdr>
            <w:top w:val="none" w:sz="0" w:space="0" w:color="auto"/>
            <w:left w:val="none" w:sz="0" w:space="0" w:color="auto"/>
            <w:bottom w:val="none" w:sz="0" w:space="0" w:color="auto"/>
            <w:right w:val="none" w:sz="0" w:space="0" w:color="auto"/>
          </w:divBdr>
        </w:div>
      </w:divsChild>
    </w:div>
    <w:div w:id="1851529815">
      <w:bodyDiv w:val="1"/>
      <w:marLeft w:val="0"/>
      <w:marRight w:val="0"/>
      <w:marTop w:val="0"/>
      <w:marBottom w:val="0"/>
      <w:divBdr>
        <w:top w:val="none" w:sz="0" w:space="0" w:color="auto"/>
        <w:left w:val="none" w:sz="0" w:space="0" w:color="auto"/>
        <w:bottom w:val="none" w:sz="0" w:space="0" w:color="auto"/>
        <w:right w:val="none" w:sz="0" w:space="0" w:color="auto"/>
      </w:divBdr>
    </w:div>
    <w:div w:id="1975865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teracyworldwide.org/why-literacy" TargetMode="Externa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C:/Users/shlomo/Desktop/Transfer_12_New_Material/LA_Final/Final_Results_Table_Journal_Artic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localhost/C:/Users/shlomo/Desktop/Desktop/BACKUPS/Transfer8a/desktop/LA_Final/Final_Results_Table_revis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COR-A</a:t>
            </a:r>
            <a:r>
              <a:rPr lang="en-US" baseline="0"/>
              <a:t>  Subscale Estimated Marginal Means (Adjusted Posttest Scores)</a:t>
            </a:r>
            <a:endParaRPr lang="en-US"/>
          </a:p>
        </c:rich>
      </c:tx>
      <c:layout/>
      <c:overlay val="0"/>
      <c:spPr>
        <a:noFill/>
        <a:ln>
          <a:noFill/>
        </a:ln>
        <a:effectLst/>
      </c:spPr>
    </c:title>
    <c:autoTitleDeleted val="0"/>
    <c:plotArea>
      <c:layout>
        <c:manualLayout>
          <c:layoutTarget val="inner"/>
          <c:xMode val="edge"/>
          <c:yMode val="edge"/>
          <c:x val="0.0749142607174103"/>
          <c:y val="0.171712962962963"/>
          <c:w val="0.902863517060367"/>
          <c:h val="0.614984324876057"/>
        </c:manualLayout>
      </c:layout>
      <c:barChart>
        <c:barDir val="col"/>
        <c:grouping val="clustered"/>
        <c:varyColors val="0"/>
        <c:ser>
          <c:idx val="0"/>
          <c:order val="0"/>
          <c:tx>
            <c:strRef>
              <c:f>Sheet1!$G$36</c:f>
              <c:strCache>
                <c:ptCount val="1"/>
                <c:pt idx="0">
                  <c:v>LADWT</c:v>
                </c:pt>
              </c:strCache>
            </c:strRef>
          </c:tx>
          <c:spPr>
            <a:solidFill>
              <a:schemeClr val="accent1"/>
            </a:solidFill>
            <a:ln>
              <a:noFill/>
            </a:ln>
            <a:effectLst/>
          </c:spPr>
          <c:invertIfNegative val="0"/>
          <c:dLbls>
            <c:dLbl>
              <c:idx val="0"/>
              <c:layout>
                <c:manualLayout>
                  <c:x val="-0.025"/>
                  <c:y val="-0.013888888888888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305555555555556"/>
                  <c:y val="-0.009259259259259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166666666666667"/>
                  <c:y val="-0.027777777777777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0194444444444444"/>
                  <c:y val="0.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0194444444444445"/>
                  <c:y val="-4.24377813600667E-1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0194444444444445"/>
                  <c:y val="0.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185067526416E-16"/>
                  <c:y val="-0.0185185185185186"/>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0194444444444444"/>
                  <c:y val="0.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Sheet1!$H$35:$O$35</c:f>
              <c:strCache>
                <c:ptCount val="8"/>
                <c:pt idx="0">
                  <c:v>AL</c:v>
                </c:pt>
                <c:pt idx="1">
                  <c:v>SED</c:v>
                </c:pt>
                <c:pt idx="2">
                  <c:v>PDH</c:v>
                </c:pt>
                <c:pt idx="3">
                  <c:v>LLC</c:v>
                </c:pt>
                <c:pt idx="4">
                  <c:v>M</c:v>
                </c:pt>
                <c:pt idx="5">
                  <c:v>CA</c:v>
                </c:pt>
                <c:pt idx="6">
                  <c:v>ST</c:v>
                </c:pt>
                <c:pt idx="7">
                  <c:v>SS</c:v>
                </c:pt>
              </c:strCache>
            </c:strRef>
          </c:cat>
          <c:val>
            <c:numRef>
              <c:f>Sheet1!$H$36:$O$36</c:f>
              <c:numCache>
                <c:formatCode>General</c:formatCode>
                <c:ptCount val="8"/>
                <c:pt idx="0">
                  <c:v>13.76</c:v>
                </c:pt>
                <c:pt idx="1">
                  <c:v>23.12</c:v>
                </c:pt>
                <c:pt idx="2">
                  <c:v>15.65</c:v>
                </c:pt>
                <c:pt idx="3">
                  <c:v>30.73</c:v>
                </c:pt>
                <c:pt idx="4">
                  <c:v>22.61</c:v>
                </c:pt>
                <c:pt idx="5">
                  <c:v>18.92</c:v>
                </c:pt>
                <c:pt idx="6">
                  <c:v>18.48999999999998</c:v>
                </c:pt>
                <c:pt idx="7">
                  <c:v>13.97</c:v>
                </c:pt>
              </c:numCache>
            </c:numRef>
          </c:val>
        </c:ser>
        <c:ser>
          <c:idx val="1"/>
          <c:order val="1"/>
          <c:tx>
            <c:strRef>
              <c:f>Sheet1!$G$37</c:f>
              <c:strCache>
                <c:ptCount val="1"/>
                <c:pt idx="0">
                  <c:v>Comparison</c:v>
                </c:pt>
              </c:strCache>
            </c:strRef>
          </c:tx>
          <c:spPr>
            <a:solidFill>
              <a:schemeClr val="accent2"/>
            </a:solidFill>
            <a:ln>
              <a:noFill/>
            </a:ln>
            <a:effectLst/>
          </c:spPr>
          <c:invertIfNegative val="0"/>
          <c:dLbls>
            <c:dLbl>
              <c:idx val="0"/>
              <c:layout>
                <c:manualLayout>
                  <c:x val="0.0194444444444444"/>
                  <c:y val="0.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305555555555556"/>
                  <c:y val="-0.013888888888888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194444444444444"/>
                  <c:y val="-0.0277777777777778"/>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025"/>
                  <c:y val="0.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025"/>
                  <c:y val="-0.0046296296296296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0194444444444443"/>
                  <c:y val="0.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0222222222222222"/>
                  <c:y val="0.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0111111111111111"/>
                  <c:y val="0.0046296296296296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Sheet1!$H$35:$O$35</c:f>
              <c:strCache>
                <c:ptCount val="8"/>
                <c:pt idx="0">
                  <c:v>AL</c:v>
                </c:pt>
                <c:pt idx="1">
                  <c:v>SED</c:v>
                </c:pt>
                <c:pt idx="2">
                  <c:v>PDH</c:v>
                </c:pt>
                <c:pt idx="3">
                  <c:v>LLC</c:v>
                </c:pt>
                <c:pt idx="4">
                  <c:v>M</c:v>
                </c:pt>
                <c:pt idx="5">
                  <c:v>CA</c:v>
                </c:pt>
                <c:pt idx="6">
                  <c:v>ST</c:v>
                </c:pt>
                <c:pt idx="7">
                  <c:v>SS</c:v>
                </c:pt>
              </c:strCache>
            </c:strRef>
          </c:cat>
          <c:val>
            <c:numRef>
              <c:f>Sheet1!$H$37:$O$37</c:f>
              <c:numCache>
                <c:formatCode>General</c:formatCode>
                <c:ptCount val="8"/>
                <c:pt idx="0">
                  <c:v>12.96</c:v>
                </c:pt>
                <c:pt idx="1">
                  <c:v>21.63</c:v>
                </c:pt>
                <c:pt idx="2">
                  <c:v>14.56</c:v>
                </c:pt>
                <c:pt idx="3">
                  <c:v>28.93</c:v>
                </c:pt>
                <c:pt idx="4">
                  <c:v>21.42</c:v>
                </c:pt>
                <c:pt idx="5">
                  <c:v>17.92</c:v>
                </c:pt>
                <c:pt idx="6">
                  <c:v>17.16</c:v>
                </c:pt>
                <c:pt idx="7">
                  <c:v>13.28</c:v>
                </c:pt>
              </c:numCache>
            </c:numRef>
          </c:val>
        </c:ser>
        <c:dLbls>
          <c:showLegendKey val="0"/>
          <c:showVal val="0"/>
          <c:showCatName val="0"/>
          <c:showSerName val="0"/>
          <c:showPercent val="0"/>
          <c:showBubbleSize val="0"/>
        </c:dLbls>
        <c:gapWidth val="219"/>
        <c:overlap val="-27"/>
        <c:axId val="-1995565832"/>
        <c:axId val="-2054186888"/>
      </c:barChart>
      <c:catAx>
        <c:axId val="-1995565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4186888"/>
        <c:crosses val="autoZero"/>
        <c:auto val="1"/>
        <c:lblAlgn val="ctr"/>
        <c:lblOffset val="100"/>
        <c:noMultiLvlLbl val="0"/>
      </c:catAx>
      <c:valAx>
        <c:axId val="-2054186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55658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COR -A Post Test Total Score</a:t>
            </a:r>
          </a:p>
          <a:p>
            <a:pPr algn="ctr">
              <a:defRPr sz="1400" b="0" i="0" u="none" strike="noStrike" kern="1200" spc="0" baseline="0">
                <a:solidFill>
                  <a:schemeClr val="tx1">
                    <a:lumMod val="65000"/>
                    <a:lumOff val="35000"/>
                  </a:schemeClr>
                </a:solidFill>
                <a:latin typeface="+mn-lt"/>
                <a:ea typeface="+mn-ea"/>
                <a:cs typeface="+mn-cs"/>
              </a:defRPr>
            </a:pPr>
            <a:r>
              <a:rPr lang="en-US"/>
              <a:t>Adjusted Marginal Means</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Sheet2!$B$2</c:f>
              <c:strCache>
                <c:ptCount val="1"/>
                <c:pt idx="0">
                  <c:v>Total</c:v>
                </c:pt>
              </c:strCache>
            </c:strRef>
          </c:tx>
          <c:spPr>
            <a:solidFill>
              <a:schemeClr val="accent1"/>
            </a:solidFill>
            <a:ln>
              <a:noFill/>
            </a:ln>
            <a:effectLst/>
            <a:sp3d/>
          </c:spPr>
          <c:invertIfNegative val="0"/>
          <c:dLbls>
            <c:dLbl>
              <c:idx val="0"/>
              <c:layout>
                <c:manualLayout>
                  <c:x val="0.0388888888888889"/>
                  <c:y val="-0.060185185185185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5"/>
                  <c:y val="-0.08796296296296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Sheet2!$A$3:$A$4</c:f>
              <c:strCache>
                <c:ptCount val="2"/>
                <c:pt idx="0">
                  <c:v>LADWT</c:v>
                </c:pt>
                <c:pt idx="1">
                  <c:v>Comparison</c:v>
                </c:pt>
              </c:strCache>
            </c:strRef>
          </c:cat>
          <c:val>
            <c:numRef>
              <c:f>Sheet2!$B$3:$B$4</c:f>
              <c:numCache>
                <c:formatCode>General</c:formatCode>
                <c:ptCount val="2"/>
                <c:pt idx="0">
                  <c:v>159.91</c:v>
                </c:pt>
                <c:pt idx="1">
                  <c:v>148.11</c:v>
                </c:pt>
              </c:numCache>
            </c:numRef>
          </c:val>
        </c:ser>
        <c:dLbls>
          <c:showLegendKey val="0"/>
          <c:showVal val="0"/>
          <c:showCatName val="0"/>
          <c:showSerName val="0"/>
          <c:showPercent val="0"/>
          <c:showBubbleSize val="0"/>
        </c:dLbls>
        <c:gapWidth val="150"/>
        <c:shape val="box"/>
        <c:axId val="-2009752088"/>
        <c:axId val="-2049666264"/>
        <c:axId val="0"/>
      </c:bar3DChart>
      <c:catAx>
        <c:axId val="-20097520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9666264"/>
        <c:crosses val="autoZero"/>
        <c:auto val="1"/>
        <c:lblAlgn val="ctr"/>
        <c:lblOffset val="100"/>
        <c:noMultiLvlLbl val="0"/>
      </c:catAx>
      <c:valAx>
        <c:axId val="-2049666264"/>
        <c:scaling>
          <c:orientation val="minMax"/>
          <c:min val="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9752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31</Pages>
  <Words>7924</Words>
  <Characters>45173</Characters>
  <Application>Microsoft Macintosh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Early Learning Through the Arts</vt:lpstr>
    </vt:vector>
  </TitlesOfParts>
  <Manager/>
  <Company/>
  <LinksUpToDate>false</LinksUpToDate>
  <CharactersWithSpaces>52992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Marygrove College</cp:lastModifiedBy>
  <cp:revision>14</cp:revision>
  <cp:lastPrinted>2018-01-17T21:04:00Z</cp:lastPrinted>
  <dcterms:created xsi:type="dcterms:W3CDTF">2018-01-18T17:11:00Z</dcterms:created>
  <dcterms:modified xsi:type="dcterms:W3CDTF">2018-01-18T19:26:00Z</dcterms:modified>
</cp:coreProperties>
</file>